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B1" w:rsidRPr="00D86851" w:rsidRDefault="00E0345F" w:rsidP="00F17783">
      <w:pPr>
        <w:pStyle w:val="a9"/>
        <w:spacing w:before="120" w:line="360" w:lineRule="auto"/>
        <w:jc w:val="center"/>
        <w:rPr>
          <w:rFonts w:ascii="Arial" w:hAnsi="Arial" w:cs="Arial"/>
          <w:b/>
          <w:lang w:val="el-GR"/>
        </w:rPr>
      </w:pPr>
      <w:bookmarkStart w:id="0" w:name="_GoBack"/>
      <w:bookmarkEnd w:id="0"/>
      <w:r w:rsidRPr="00D86851">
        <w:rPr>
          <w:rFonts w:ascii="Arial" w:hAnsi="Arial" w:cs="Arial"/>
          <w:b/>
          <w:caps/>
          <w:color w:val="003399"/>
          <w:sz w:val="24"/>
          <w:szCs w:val="24"/>
          <w:lang w:val="el-GR"/>
        </w:rPr>
        <w:t>«</w:t>
      </w:r>
      <w:r w:rsidR="00E25D13" w:rsidRPr="00E25D13">
        <w:rPr>
          <w:rFonts w:ascii="Arial" w:hAnsi="Arial" w:cs="Arial"/>
          <w:b/>
          <w:caps/>
          <w:color w:val="003399"/>
          <w:sz w:val="24"/>
          <w:szCs w:val="24"/>
          <w:lang w:val="el-GR"/>
        </w:rPr>
        <w:t>Εργασιακές και ασφαλιστικές μεταρρυθμίσεις στο δημιουργικό και πολιτιστικό τομέα</w:t>
      </w:r>
      <w:r w:rsidRPr="00D86851">
        <w:rPr>
          <w:rFonts w:ascii="Arial" w:hAnsi="Arial" w:cs="Arial"/>
          <w:b/>
          <w:caps/>
          <w:color w:val="003399"/>
          <w:sz w:val="24"/>
          <w:szCs w:val="24"/>
          <w:lang w:val="el-GR"/>
        </w:rPr>
        <w:t>»</w:t>
      </w:r>
    </w:p>
    <w:p w:rsidR="00EC3402" w:rsidRPr="00D86851" w:rsidRDefault="00AC2E8E" w:rsidP="0070408B">
      <w:pPr>
        <w:autoSpaceDE w:val="0"/>
        <w:autoSpaceDN w:val="0"/>
        <w:adjustRightInd w:val="0"/>
        <w:spacing w:line="360" w:lineRule="auto"/>
        <w:jc w:val="both"/>
        <w:rPr>
          <w:rFonts w:ascii="Arial" w:hAnsi="Arial" w:cs="Arial"/>
          <w:lang w:val="el-GR"/>
        </w:rPr>
      </w:pPr>
      <w:r w:rsidRPr="00D86851">
        <w:rPr>
          <w:rFonts w:ascii="Arial" w:hAnsi="Arial" w:cs="Arial"/>
          <w:lang w:val="el-GR"/>
        </w:rPr>
        <w:t xml:space="preserve">Το έργο </w:t>
      </w:r>
      <w:r w:rsidR="00226B01" w:rsidRPr="00D86851">
        <w:rPr>
          <w:rFonts w:ascii="Arial" w:hAnsi="Arial" w:cs="Arial"/>
          <w:szCs w:val="22"/>
          <w:lang w:val="el-GR"/>
        </w:rPr>
        <w:t>«</w:t>
      </w:r>
      <w:r w:rsidR="0070408B" w:rsidRPr="0070408B">
        <w:rPr>
          <w:rFonts w:ascii="Arial" w:hAnsi="Arial" w:cs="Arial"/>
          <w:szCs w:val="22"/>
          <w:lang w:val="el-GR"/>
        </w:rPr>
        <w:t>SUB. 1.1 - Εργασιακές και ασφαλιστικές μεταρρυθμίσεις στο δημιουργικό και πολιτιστικό τομέα»</w:t>
      </w:r>
      <w:r w:rsidR="00E0345F" w:rsidRPr="00D86851">
        <w:rPr>
          <w:rFonts w:ascii="Arial" w:hAnsi="Arial" w:cs="Arial"/>
          <w:szCs w:val="22"/>
          <w:lang w:val="el-GR"/>
        </w:rPr>
        <w:t xml:space="preserve"> </w:t>
      </w:r>
      <w:r w:rsidRPr="00D86851">
        <w:rPr>
          <w:rFonts w:ascii="Arial" w:hAnsi="Arial" w:cs="Arial"/>
          <w:bCs/>
          <w:szCs w:val="22"/>
          <w:lang w:val="el-GR"/>
        </w:rPr>
        <w:t xml:space="preserve">εντάχθηκε στο Ταμείο Ανάκαμψης και Ανθεκτικότητας με </w:t>
      </w:r>
      <w:r w:rsidR="00BB48E6" w:rsidRPr="00D86851">
        <w:rPr>
          <w:rFonts w:ascii="Arial" w:hAnsi="Arial" w:cs="Arial"/>
          <w:lang w:val="el-GR"/>
        </w:rPr>
        <w:t xml:space="preserve">Κωδικό ΟΠΣ ΤΑ </w:t>
      </w:r>
      <w:r w:rsidR="0070408B" w:rsidRPr="0070408B">
        <w:rPr>
          <w:rFonts w:ascii="Arial" w:hAnsi="Arial" w:cs="Arial"/>
          <w:szCs w:val="22"/>
          <w:lang w:val="el-GR"/>
        </w:rPr>
        <w:t>5158639</w:t>
      </w:r>
      <w:r w:rsidR="00226B01" w:rsidRPr="00D86851">
        <w:rPr>
          <w:rFonts w:ascii="Arial" w:hAnsi="Arial" w:cs="Arial"/>
          <w:szCs w:val="22"/>
          <w:lang w:val="el-GR"/>
        </w:rPr>
        <w:t>,</w:t>
      </w:r>
      <w:r w:rsidR="00E25D13" w:rsidRPr="00E25D13">
        <w:rPr>
          <w:rFonts w:ascii="Arial" w:hAnsi="Arial" w:cs="Arial"/>
          <w:szCs w:val="22"/>
          <w:lang w:val="el-GR"/>
        </w:rPr>
        <w:t xml:space="preserve"> </w:t>
      </w:r>
      <w:r w:rsidR="00E25D13">
        <w:rPr>
          <w:rFonts w:ascii="Arial" w:hAnsi="Arial" w:cs="Arial"/>
          <w:szCs w:val="22"/>
          <w:lang w:val="el-GR"/>
        </w:rPr>
        <w:t>με συνολικό</w:t>
      </w:r>
      <w:r w:rsidR="00226B01" w:rsidRPr="00D86851">
        <w:rPr>
          <w:rFonts w:ascii="Arial" w:hAnsi="Arial" w:cs="Arial"/>
          <w:szCs w:val="22"/>
          <w:lang w:val="el-GR"/>
        </w:rPr>
        <w:t xml:space="preserve"> </w:t>
      </w:r>
      <w:r w:rsidR="00BB48E6" w:rsidRPr="00D86851">
        <w:rPr>
          <w:rFonts w:ascii="Arial" w:hAnsi="Arial" w:cs="Arial"/>
          <w:bCs/>
          <w:szCs w:val="22"/>
          <w:lang w:val="el-GR"/>
        </w:rPr>
        <w:t xml:space="preserve">προϋπολογισμό </w:t>
      </w:r>
      <w:r w:rsidR="0070408B" w:rsidRPr="0070408B">
        <w:rPr>
          <w:rFonts w:ascii="Arial" w:hAnsi="Arial" w:cs="Arial"/>
          <w:bCs/>
          <w:szCs w:val="22"/>
          <w:lang w:val="el-GR"/>
        </w:rPr>
        <w:t>773.024,00</w:t>
      </w:r>
      <w:r w:rsidR="00226B01" w:rsidRPr="00D86851">
        <w:rPr>
          <w:rFonts w:ascii="Arial" w:hAnsi="Arial" w:cs="Arial"/>
          <w:bCs/>
          <w:szCs w:val="22"/>
          <w:lang w:val="el-GR"/>
        </w:rPr>
        <w:t xml:space="preserve"> </w:t>
      </w:r>
      <w:r w:rsidRPr="00D86851">
        <w:rPr>
          <w:rFonts w:ascii="Arial" w:hAnsi="Arial" w:cs="Arial"/>
          <w:bCs/>
          <w:szCs w:val="22"/>
          <w:lang w:val="el-GR"/>
        </w:rPr>
        <w:t>ευρώ</w:t>
      </w:r>
      <w:r w:rsidR="00E25D13">
        <w:rPr>
          <w:rFonts w:ascii="Arial" w:hAnsi="Arial" w:cs="Arial"/>
          <w:bCs/>
          <w:szCs w:val="22"/>
          <w:lang w:val="el-GR"/>
        </w:rPr>
        <w:t xml:space="preserve"> (συμπεριλαμβανομένου ΦΠΑ) και </w:t>
      </w:r>
      <w:r w:rsidR="00A0557B">
        <w:rPr>
          <w:rFonts w:ascii="Arial" w:hAnsi="Arial" w:cs="Arial"/>
          <w:bCs/>
          <w:szCs w:val="22"/>
          <w:lang w:val="el-GR"/>
        </w:rPr>
        <w:t xml:space="preserve">με </w:t>
      </w:r>
      <w:r w:rsidR="00E25D13">
        <w:rPr>
          <w:rFonts w:ascii="Arial" w:hAnsi="Arial" w:cs="Arial"/>
          <w:bCs/>
          <w:szCs w:val="22"/>
          <w:lang w:val="el-GR"/>
        </w:rPr>
        <w:t>εγγραφή σ</w:t>
      </w:r>
      <w:r w:rsidRPr="00D86851">
        <w:rPr>
          <w:rFonts w:ascii="Arial" w:hAnsi="Arial" w:cs="Arial"/>
          <w:bCs/>
          <w:szCs w:val="22"/>
          <w:lang w:val="el-GR"/>
        </w:rPr>
        <w:t>τ</w:t>
      </w:r>
      <w:r w:rsidRPr="00D86851">
        <w:rPr>
          <w:rFonts w:ascii="Arial" w:hAnsi="Arial" w:cs="Arial"/>
          <w:lang w:val="el-GR"/>
        </w:rPr>
        <w:t>ο Πρόγραμμα Δημοσίων Επε</w:t>
      </w:r>
      <w:r w:rsidR="00BB48E6" w:rsidRPr="00D86851">
        <w:rPr>
          <w:rFonts w:ascii="Arial" w:hAnsi="Arial" w:cs="Arial"/>
          <w:lang w:val="el-GR"/>
        </w:rPr>
        <w:t xml:space="preserve">νδύσεων (ΠΔΕ), στη ΣΑΤΑ 014. </w:t>
      </w:r>
      <w:r w:rsidR="00E25D13">
        <w:rPr>
          <w:rFonts w:ascii="Arial" w:hAnsi="Arial" w:cs="Arial"/>
          <w:lang w:val="el-GR"/>
        </w:rPr>
        <w:t xml:space="preserve">Το ύψος του προϋπολογισμού που αφορά το Εθνικό Σχέδιο Ανάκαμψης και Ανθεκτικότητας (ΕΣΑΑ) </w:t>
      </w:r>
      <w:r w:rsidR="00A0557B">
        <w:rPr>
          <w:rFonts w:ascii="Arial" w:hAnsi="Arial" w:cs="Arial"/>
          <w:lang w:val="el-GR"/>
        </w:rPr>
        <w:t>διαμορφώνεται στο ποσό των 639.200,00 ευρώ (μη συμπεριλαμβανομένου ΦΠΑ).</w:t>
      </w:r>
    </w:p>
    <w:p w:rsidR="00F17783" w:rsidRPr="00F17783" w:rsidRDefault="00E25D13" w:rsidP="00F17783">
      <w:pPr>
        <w:spacing w:before="120" w:line="360" w:lineRule="auto"/>
        <w:jc w:val="both"/>
        <w:rPr>
          <w:rFonts w:ascii="Arial" w:hAnsi="Arial" w:cs="Arial"/>
          <w:color w:val="000000"/>
          <w:szCs w:val="22"/>
          <w:lang w:val="el-GR"/>
        </w:rPr>
      </w:pPr>
      <w:r w:rsidRPr="00E25D13">
        <w:rPr>
          <w:rFonts w:ascii="Arial" w:hAnsi="Arial" w:cs="Arial"/>
          <w:color w:val="000000"/>
          <w:szCs w:val="22"/>
          <w:lang w:val="el-GR"/>
        </w:rPr>
        <w:t xml:space="preserve"> </w:t>
      </w:r>
      <w:r w:rsidR="00F17783" w:rsidRPr="00F17783">
        <w:rPr>
          <w:rFonts w:ascii="Arial" w:hAnsi="Arial" w:cs="Arial"/>
          <w:color w:val="000000"/>
          <w:szCs w:val="22"/>
          <w:lang w:val="el-GR"/>
        </w:rPr>
        <w:t xml:space="preserve">Αντικείμενο του έργου αποτελεί η διαμόρφωση ενός νέου </w:t>
      </w:r>
      <w:proofErr w:type="spellStart"/>
      <w:r w:rsidR="00F17783" w:rsidRPr="00F17783">
        <w:rPr>
          <w:rFonts w:ascii="Arial" w:hAnsi="Arial" w:cs="Arial"/>
          <w:color w:val="000000"/>
          <w:szCs w:val="22"/>
          <w:lang w:val="el-GR"/>
        </w:rPr>
        <w:t>εργασικού</w:t>
      </w:r>
      <w:proofErr w:type="spellEnd"/>
      <w:r w:rsidR="00F17783" w:rsidRPr="00F17783">
        <w:rPr>
          <w:rFonts w:ascii="Arial" w:hAnsi="Arial" w:cs="Arial"/>
          <w:color w:val="000000"/>
          <w:szCs w:val="22"/>
          <w:lang w:val="el-GR"/>
        </w:rPr>
        <w:t xml:space="preserve"> και ασφαλιστικού νομοθετικού πλαισίου για τους επαγγελματίες και τους εργαζόμενους του πολιτιστικού και δημιουργικού τομέα, με στόχο την απλούστευση και τον εκσυγχρονισμό του τρόπου αμοιβής και ασφάλισης τους και απώτερο σκοπό την εξάλειψη της </w:t>
      </w:r>
      <w:proofErr w:type="spellStart"/>
      <w:r w:rsidR="00F17783" w:rsidRPr="00F17783">
        <w:rPr>
          <w:rFonts w:ascii="Arial" w:hAnsi="Arial" w:cs="Arial"/>
          <w:color w:val="000000"/>
          <w:szCs w:val="22"/>
          <w:lang w:val="el-GR"/>
        </w:rPr>
        <w:t>υποαμειβόμενης</w:t>
      </w:r>
      <w:proofErr w:type="spellEnd"/>
      <w:r w:rsidR="00F17783" w:rsidRPr="00F17783">
        <w:rPr>
          <w:rFonts w:ascii="Arial" w:hAnsi="Arial" w:cs="Arial"/>
          <w:color w:val="000000"/>
          <w:szCs w:val="22"/>
          <w:lang w:val="el-GR"/>
        </w:rPr>
        <w:t xml:space="preserve"> και </w:t>
      </w:r>
      <w:proofErr w:type="spellStart"/>
      <w:r w:rsidR="00F17783" w:rsidRPr="00F17783">
        <w:rPr>
          <w:rFonts w:ascii="Arial" w:hAnsi="Arial" w:cs="Arial"/>
          <w:color w:val="000000"/>
          <w:szCs w:val="22"/>
          <w:lang w:val="el-GR"/>
        </w:rPr>
        <w:t>υποασφαλιζόμενης</w:t>
      </w:r>
      <w:proofErr w:type="spellEnd"/>
      <w:r w:rsidR="00F17783" w:rsidRPr="00F17783">
        <w:rPr>
          <w:rFonts w:ascii="Arial" w:hAnsi="Arial" w:cs="Arial"/>
          <w:color w:val="000000"/>
          <w:szCs w:val="22"/>
          <w:lang w:val="el-GR"/>
        </w:rPr>
        <w:t xml:space="preserve"> εργασίας και την παράλληλη δημιουργία μηχανισμών και τεχνολογιών που θα διασφαλίζουν κατά το δυνατόν τη συμμόρφωση με τους κανόνες και τους ισχύοντες νόμους.</w:t>
      </w:r>
    </w:p>
    <w:p w:rsidR="00F17783" w:rsidRPr="00F17783" w:rsidRDefault="00F17783" w:rsidP="00F17783">
      <w:pPr>
        <w:spacing w:before="120" w:line="360" w:lineRule="auto"/>
        <w:jc w:val="both"/>
        <w:rPr>
          <w:rFonts w:ascii="Arial" w:hAnsi="Arial" w:cs="Arial"/>
          <w:color w:val="000000"/>
          <w:szCs w:val="22"/>
          <w:lang w:val="el-GR"/>
        </w:rPr>
      </w:pPr>
      <w:r w:rsidRPr="00F17783">
        <w:rPr>
          <w:rFonts w:ascii="Arial" w:hAnsi="Arial" w:cs="Arial"/>
          <w:color w:val="000000"/>
          <w:szCs w:val="22"/>
          <w:lang w:val="el-GR"/>
        </w:rPr>
        <w:t xml:space="preserve">Το έργο θα υλοποιηθεί μέσω δύο </w:t>
      </w:r>
      <w:proofErr w:type="spellStart"/>
      <w:r w:rsidRPr="00F17783">
        <w:rPr>
          <w:rFonts w:ascii="Arial" w:hAnsi="Arial" w:cs="Arial"/>
          <w:color w:val="000000"/>
          <w:szCs w:val="22"/>
          <w:lang w:val="el-GR"/>
        </w:rPr>
        <w:t>υποέργων</w:t>
      </w:r>
      <w:proofErr w:type="spellEnd"/>
      <w:r w:rsidRPr="00F17783">
        <w:rPr>
          <w:rFonts w:ascii="Arial" w:hAnsi="Arial" w:cs="Arial"/>
          <w:color w:val="000000"/>
          <w:szCs w:val="22"/>
          <w:lang w:val="el-GR"/>
        </w:rPr>
        <w:t xml:space="preserve">: </w:t>
      </w:r>
    </w:p>
    <w:p w:rsidR="00F17783" w:rsidRPr="00F17783" w:rsidRDefault="00F17783" w:rsidP="00F17783">
      <w:pPr>
        <w:spacing w:before="120" w:line="360" w:lineRule="auto"/>
        <w:jc w:val="both"/>
        <w:rPr>
          <w:rFonts w:ascii="Arial" w:hAnsi="Arial" w:cs="Arial"/>
          <w:color w:val="000000"/>
          <w:szCs w:val="22"/>
          <w:lang w:val="el-GR"/>
        </w:rPr>
      </w:pPr>
      <w:proofErr w:type="spellStart"/>
      <w:r w:rsidRPr="00F17783">
        <w:rPr>
          <w:rFonts w:ascii="Arial" w:hAnsi="Arial" w:cs="Arial"/>
          <w:color w:val="000000"/>
          <w:szCs w:val="22"/>
          <w:lang w:val="el-GR"/>
        </w:rPr>
        <w:t>Υ</w:t>
      </w:r>
      <w:r>
        <w:rPr>
          <w:rFonts w:ascii="Arial" w:hAnsi="Arial" w:cs="Arial"/>
          <w:color w:val="000000"/>
          <w:szCs w:val="22"/>
          <w:lang w:val="el-GR"/>
        </w:rPr>
        <w:t>ποέργο</w:t>
      </w:r>
      <w:proofErr w:type="spellEnd"/>
      <w:r>
        <w:rPr>
          <w:rFonts w:ascii="Arial" w:hAnsi="Arial" w:cs="Arial"/>
          <w:color w:val="000000"/>
          <w:szCs w:val="22"/>
          <w:lang w:val="el-GR"/>
        </w:rPr>
        <w:t xml:space="preserve"> 1:</w:t>
      </w:r>
      <w:r w:rsidRPr="00F17783">
        <w:rPr>
          <w:rFonts w:ascii="Arial" w:hAnsi="Arial" w:cs="Arial"/>
          <w:color w:val="000000"/>
          <w:szCs w:val="22"/>
          <w:lang w:val="el-GR"/>
        </w:rPr>
        <w:t xml:space="preserve"> Μελέτη χαρτογράφησης-καταγραφής εργασιακού και ασφαλιστικού πλαισίου των εργαζόμενων και επαγγελματιών στον Πολιτιστικό και Δημιουργικό τομέα. Νομοθετικό κείμενο για την αναμόρφωση του υφιστάμενου πλαισίου. Μελέτη για την ανάπτυξη ψηφιακής πλατφόρμας των εργασιακών και ασφαλιστικών ζητημάτων των εργαζόμενων στον τομέα της ΠΔΒ. Υποστήριξη της διεύθυνσης για την υλοποίηση του έργου. Δράσεις ενημέρωσης/δημοσιότητας.</w:t>
      </w:r>
    </w:p>
    <w:p w:rsidR="00226B01" w:rsidRPr="00E25D13" w:rsidRDefault="00F17783" w:rsidP="00D86851">
      <w:pPr>
        <w:spacing w:before="120" w:line="360" w:lineRule="auto"/>
        <w:jc w:val="both"/>
        <w:rPr>
          <w:rFonts w:ascii="Arial" w:hAnsi="Arial" w:cs="Arial"/>
          <w:szCs w:val="22"/>
          <w:lang w:val="el-GR"/>
        </w:rPr>
      </w:pPr>
      <w:proofErr w:type="spellStart"/>
      <w:r>
        <w:rPr>
          <w:rFonts w:ascii="Arial" w:hAnsi="Arial" w:cs="Arial"/>
          <w:color w:val="000000"/>
          <w:szCs w:val="22"/>
          <w:lang w:val="el-GR"/>
        </w:rPr>
        <w:t>Υποέργο</w:t>
      </w:r>
      <w:proofErr w:type="spellEnd"/>
      <w:r>
        <w:rPr>
          <w:rFonts w:ascii="Arial" w:hAnsi="Arial" w:cs="Arial"/>
          <w:color w:val="000000"/>
          <w:szCs w:val="22"/>
          <w:lang w:val="el-GR"/>
        </w:rPr>
        <w:t xml:space="preserve"> 2:</w:t>
      </w:r>
      <w:r w:rsidRPr="00F17783">
        <w:rPr>
          <w:rFonts w:ascii="Arial" w:hAnsi="Arial" w:cs="Arial"/>
          <w:color w:val="000000"/>
          <w:szCs w:val="22"/>
          <w:lang w:val="el-GR"/>
        </w:rPr>
        <w:t xml:space="preserve"> Τεχνική σχεδίαση, ανάπτυξη και παροχή συνοδευτικών-υποστηρικτικών υπηρεσιών για τη νέα πλατφόρμα εργασιακών και ασφαλιστικών ζητημάτων των εργαζομένων στον τομέα της ΠΔΒ.</w:t>
      </w:r>
      <w:r w:rsidR="00E25D13" w:rsidRPr="00E25D13">
        <w:rPr>
          <w:rFonts w:ascii="Arial" w:hAnsi="Arial" w:cs="Arial"/>
          <w:szCs w:val="22"/>
          <w:lang w:val="el-GR"/>
        </w:rPr>
        <w:t xml:space="preserve"> </w:t>
      </w:r>
    </w:p>
    <w:p w:rsidR="00965421" w:rsidRDefault="000B0B9B" w:rsidP="00F17783">
      <w:pPr>
        <w:spacing w:before="120" w:line="360" w:lineRule="auto"/>
        <w:jc w:val="center"/>
        <w:rPr>
          <w:szCs w:val="22"/>
          <w:lang w:val="el-GR"/>
        </w:rPr>
      </w:pPr>
      <w:r w:rsidRPr="00E441B4">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E441B4">
        <w:rPr>
          <w:rFonts w:ascii="Arial" w:hAnsi="Arial" w:cs="Arial"/>
          <w:b/>
          <w:bCs/>
          <w:color w:val="003399"/>
          <w:sz w:val="24"/>
          <w:szCs w:val="24"/>
          <w:shd w:val="clear" w:color="auto" w:fill="FFFFFF"/>
        </w:rPr>
        <w:t>NextGenerationEU</w:t>
      </w:r>
      <w:proofErr w:type="spellEnd"/>
      <w:r w:rsidRPr="00E441B4">
        <w:rPr>
          <w:rFonts w:ascii="Arial" w:hAnsi="Arial" w:cs="Arial"/>
          <w:b/>
          <w:bCs/>
          <w:color w:val="003399"/>
          <w:sz w:val="24"/>
          <w:szCs w:val="24"/>
          <w:shd w:val="clear" w:color="auto" w:fill="FFFFFF"/>
          <w:lang w:val="el-GR"/>
        </w:rPr>
        <w:t>.</w:t>
      </w:r>
    </w:p>
    <w:sectPr w:rsidR="00965421" w:rsidSect="00F17783">
      <w:headerReference w:type="default" r:id="rId11"/>
      <w:footerReference w:type="default" r:id="rId12"/>
      <w:pgSz w:w="11907"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15" w:rsidRDefault="00902D15" w:rsidP="00B527A4">
      <w:r>
        <w:separator/>
      </w:r>
    </w:p>
  </w:endnote>
  <w:endnote w:type="continuationSeparator" w:id="0">
    <w:p w:rsidR="00902D15" w:rsidRDefault="00902D15" w:rsidP="00B5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UB-Helvetica">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Academy Engraved LET">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A4" w:rsidRDefault="00B527A4" w:rsidP="008308CD">
    <w:pPr>
      <w:pStyle w:val="a7"/>
      <w:tabs>
        <w:tab w:val="clear" w:pos="4153"/>
        <w:tab w:val="center" w:pos="2552"/>
      </w:tabs>
      <w:jc w:val="center"/>
    </w:pPr>
    <w:r>
      <w:rPr>
        <w:noProof/>
        <w:lang w:val="el-GR"/>
      </w:rPr>
      <w:drawing>
        <wp:inline distT="0" distB="0" distL="0" distR="0" wp14:anchorId="30F031A6" wp14:editId="09AD77DD">
          <wp:extent cx="1386456"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2.0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14:anchorId="5EDC027F" wp14:editId="3958983B">
          <wp:extent cx="2256689" cy="41546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Με τη χρηματοδότηση της Ευρωπαϊκής Ένωσης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B527A4" w:rsidRDefault="00B527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15" w:rsidRDefault="00902D15" w:rsidP="00B527A4">
      <w:r>
        <w:separator/>
      </w:r>
    </w:p>
  </w:footnote>
  <w:footnote w:type="continuationSeparator" w:id="0">
    <w:p w:rsidR="00902D15" w:rsidRDefault="00902D15" w:rsidP="00B5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F5" w:rsidRPr="00D86851" w:rsidRDefault="00B566F5" w:rsidP="00B566F5">
    <w:pPr>
      <w:pStyle w:val="a4"/>
      <w:rPr>
        <w:rFonts w:ascii="Arial" w:hAnsi="Arial" w:cs="Arial"/>
        <w:noProof/>
        <w:sz w:val="20"/>
      </w:rPr>
    </w:pPr>
    <w:r w:rsidRPr="00D86851">
      <w:rPr>
        <w:rFonts w:ascii="Arial" w:hAnsi="Arial" w:cs="Arial"/>
        <w:noProof/>
        <w:sz w:val="20"/>
        <w:lang w:val="el-GR"/>
      </w:rPr>
      <w:drawing>
        <wp:inline distT="0" distB="0" distL="0" distR="0" wp14:anchorId="070555F5" wp14:editId="72BF536B">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B566F5" w:rsidRPr="00D86851" w:rsidRDefault="00B566F5" w:rsidP="00EC3402">
    <w:pPr>
      <w:pStyle w:val="a4"/>
      <w:tabs>
        <w:tab w:val="clear" w:pos="8306"/>
        <w:tab w:val="right" w:pos="9072"/>
      </w:tabs>
      <w:rPr>
        <w:rFonts w:ascii="Arial" w:hAnsi="Arial" w:cs="Arial"/>
        <w:noProof/>
        <w:sz w:val="20"/>
        <w:lang w:val="el-GR"/>
      </w:rPr>
    </w:pPr>
    <w:r w:rsidRPr="00D86851">
      <w:rPr>
        <w:rFonts w:ascii="Arial" w:hAnsi="Arial" w:cs="Arial"/>
        <w:noProof/>
        <w:sz w:val="20"/>
        <w:lang w:val="el-GR"/>
      </w:rPr>
      <w:t xml:space="preserve">ΕΛΛΗΝΙΚΗ ΔΗΜΟΚΡΑΤΙΑ </w:t>
    </w:r>
    <w:r w:rsidR="0070408B" w:rsidRPr="0070408B">
      <w:rPr>
        <w:rFonts w:ascii="Arial" w:hAnsi="Arial" w:cs="Arial"/>
        <w:noProof/>
        <w:sz w:val="20"/>
        <w:lang w:val="el-GR"/>
      </w:rPr>
      <w:tab/>
    </w:r>
    <w:r w:rsidR="0070408B" w:rsidRPr="0070408B">
      <w:rPr>
        <w:rFonts w:ascii="Arial" w:hAnsi="Arial" w:cs="Arial"/>
        <w:noProof/>
        <w:sz w:val="20"/>
        <w:lang w:val="el-GR"/>
      </w:rPr>
      <w:tab/>
      <w:t>Γενική Διεύθυνση Σύγχρονου Πολιτισμού</w:t>
    </w:r>
    <w:r w:rsidRPr="00D86851">
      <w:rPr>
        <w:rFonts w:ascii="Arial" w:hAnsi="Arial" w:cs="Arial"/>
        <w:noProof/>
        <w:sz w:val="20"/>
        <w:lang w:val="el-GR"/>
      </w:rPr>
      <w:tab/>
    </w:r>
    <w:r w:rsidRPr="00D86851">
      <w:rPr>
        <w:rFonts w:ascii="Arial" w:hAnsi="Arial" w:cs="Arial"/>
        <w:noProof/>
        <w:sz w:val="20"/>
        <w:lang w:val="el-GR"/>
      </w:rPr>
      <w:tab/>
    </w:r>
    <w:r w:rsidR="0070408B" w:rsidRPr="0070408B">
      <w:rPr>
        <w:rFonts w:ascii="Arial" w:hAnsi="Arial" w:cs="Arial"/>
        <w:noProof/>
        <w:sz w:val="20"/>
        <w:lang w:val="el-GR"/>
      </w:rPr>
      <w:t xml:space="preserve"> </w:t>
    </w:r>
    <w:r w:rsidRPr="00D86851">
      <w:rPr>
        <w:rFonts w:ascii="Arial" w:hAnsi="Arial" w:cs="Arial"/>
        <w:noProof/>
        <w:sz w:val="20"/>
        <w:lang w:val="el-GR"/>
      </w:rPr>
      <w:t xml:space="preserve"> </w:t>
    </w:r>
  </w:p>
  <w:p w:rsidR="00B566F5" w:rsidRPr="0070408B" w:rsidRDefault="00B566F5" w:rsidP="00EC3402">
    <w:pPr>
      <w:pStyle w:val="a4"/>
      <w:tabs>
        <w:tab w:val="clear" w:pos="8306"/>
        <w:tab w:val="right" w:pos="9072"/>
      </w:tabs>
      <w:rPr>
        <w:rFonts w:ascii="Arial" w:hAnsi="Arial" w:cs="Arial"/>
        <w:noProof/>
        <w:sz w:val="20"/>
        <w:lang w:val="el-GR"/>
      </w:rPr>
    </w:pPr>
    <w:r w:rsidRPr="00D86851">
      <w:rPr>
        <w:rFonts w:ascii="Arial" w:hAnsi="Arial" w:cs="Arial"/>
        <w:noProof/>
        <w:sz w:val="20"/>
        <w:lang w:val="el-GR"/>
      </w:rPr>
      <w:t>Υπουργείο Πολιτισμού και Αθλητισμού</w:t>
    </w:r>
    <w:r w:rsidRPr="00D86851">
      <w:rPr>
        <w:rFonts w:ascii="Arial" w:hAnsi="Arial" w:cs="Arial"/>
        <w:noProof/>
        <w:sz w:val="20"/>
        <w:lang w:val="el-GR"/>
      </w:rPr>
      <w:tab/>
      <w:t xml:space="preserve"> </w:t>
    </w:r>
    <w:r w:rsidRPr="00D86851">
      <w:rPr>
        <w:rFonts w:ascii="Arial" w:hAnsi="Arial" w:cs="Arial"/>
        <w:noProof/>
        <w:sz w:val="20"/>
        <w:lang w:val="el-GR"/>
      </w:rPr>
      <w:tab/>
    </w:r>
    <w:r w:rsidR="0070408B" w:rsidRPr="0070408B">
      <w:rPr>
        <w:rFonts w:ascii="Arial" w:hAnsi="Arial" w:cs="Arial"/>
        <w:noProof/>
        <w:sz w:val="20"/>
        <w:lang w:val="el-GR"/>
      </w:rPr>
      <w:t xml:space="preserve"> </w:t>
    </w:r>
  </w:p>
  <w:p w:rsidR="00B566F5" w:rsidRPr="008119B1" w:rsidRDefault="0070408B" w:rsidP="00B566F5">
    <w:pPr>
      <w:pStyle w:val="a4"/>
      <w:rPr>
        <w:rFonts w:ascii="Arial" w:hAnsi="Arial" w:cs="Arial"/>
        <w:noProof/>
        <w:sz w:val="20"/>
        <w:lang w:val="el-GR"/>
      </w:rPr>
    </w:pPr>
    <w:r w:rsidRPr="008119B1">
      <w:rPr>
        <w:rFonts w:ascii="Arial" w:hAnsi="Arial" w:cs="Arial"/>
        <w:noProof/>
        <w:sz w:val="20"/>
        <w:lang w:val="el-GR"/>
      </w:rPr>
      <w:t>Διεύθυνση ανάπτυξης σύγχρονης δημιουργίας</w:t>
    </w:r>
  </w:p>
  <w:p w:rsidR="0070408B" w:rsidRPr="008119B1" w:rsidRDefault="0070408B" w:rsidP="00B566F5">
    <w:pPr>
      <w:pStyle w:val="a4"/>
      <w:rPr>
        <w:rFonts w:ascii="Arial" w:hAnsi="Arial" w:cs="Arial"/>
        <w:noProof/>
        <w:sz w:val="20"/>
        <w:lang w:val="el-GR"/>
      </w:rPr>
    </w:pPr>
  </w:p>
  <w:p w:rsidR="00B566F5" w:rsidRPr="00D86851" w:rsidRDefault="00B566F5" w:rsidP="00EC3402">
    <w:pPr>
      <w:pStyle w:val="a4"/>
      <w:tabs>
        <w:tab w:val="clear" w:pos="8306"/>
        <w:tab w:val="right" w:pos="9072"/>
      </w:tabs>
      <w:rPr>
        <w:rFonts w:ascii="Arial" w:hAnsi="Arial" w:cs="Arial"/>
        <w:noProof/>
        <w:sz w:val="20"/>
      </w:rPr>
    </w:pPr>
    <w:r w:rsidRPr="00D86851">
      <w:rPr>
        <w:rFonts w:ascii="Arial" w:hAnsi="Arial" w:cs="Arial"/>
        <w:noProof/>
        <w:sz w:val="20"/>
      </w:rPr>
      <w:t xml:space="preserve">HELLENIC REPUBLIC                                                      </w:t>
    </w:r>
    <w:r w:rsidRPr="00D86851">
      <w:rPr>
        <w:rFonts w:ascii="Arial" w:hAnsi="Arial" w:cs="Arial"/>
        <w:noProof/>
        <w:sz w:val="20"/>
      </w:rPr>
      <w:tab/>
      <w:t>General Director</w:t>
    </w:r>
    <w:r w:rsidR="009571ED" w:rsidRPr="00D86851">
      <w:rPr>
        <w:rFonts w:ascii="Arial" w:hAnsi="Arial" w:cs="Arial"/>
        <w:noProof/>
        <w:sz w:val="20"/>
      </w:rPr>
      <w:t xml:space="preserve">ate of </w:t>
    </w:r>
    <w:r w:rsidR="0070408B" w:rsidRPr="0070408B">
      <w:rPr>
        <w:rFonts w:ascii="Arial" w:hAnsi="Arial" w:cs="Arial"/>
        <w:noProof/>
        <w:sz w:val="20"/>
      </w:rPr>
      <w:t>of Modern Culture</w:t>
    </w:r>
    <w:r w:rsidRPr="00D86851">
      <w:rPr>
        <w:rFonts w:ascii="Arial" w:hAnsi="Arial" w:cs="Arial"/>
        <w:noProof/>
        <w:sz w:val="20"/>
      </w:rPr>
      <w:t xml:space="preserve"> </w:t>
    </w:r>
  </w:p>
  <w:p w:rsidR="00B566F5" w:rsidRPr="00D86851" w:rsidRDefault="00B566F5" w:rsidP="00EC3402">
    <w:pPr>
      <w:pStyle w:val="a4"/>
      <w:tabs>
        <w:tab w:val="clear" w:pos="8306"/>
        <w:tab w:val="right" w:pos="9072"/>
      </w:tabs>
      <w:rPr>
        <w:rFonts w:ascii="Arial" w:hAnsi="Arial" w:cs="Arial"/>
        <w:noProof/>
        <w:sz w:val="20"/>
      </w:rPr>
    </w:pPr>
    <w:r w:rsidRPr="00D86851">
      <w:rPr>
        <w:rFonts w:ascii="Arial" w:hAnsi="Arial" w:cs="Arial"/>
        <w:noProof/>
        <w:sz w:val="20"/>
      </w:rPr>
      <w:t xml:space="preserve">Ministry of Culture and Sports                                   </w:t>
    </w:r>
    <w:r w:rsidRPr="00D86851">
      <w:rPr>
        <w:rFonts w:ascii="Arial" w:hAnsi="Arial" w:cs="Arial"/>
        <w:noProof/>
        <w:sz w:val="20"/>
      </w:rPr>
      <w:tab/>
      <w:t xml:space="preserve"> </w:t>
    </w:r>
    <w:r w:rsidR="0070408B">
      <w:rPr>
        <w:rFonts w:ascii="Arial" w:hAnsi="Arial" w:cs="Arial"/>
        <w:noProof/>
        <w:sz w:val="20"/>
      </w:rPr>
      <w:t xml:space="preserve"> </w:t>
    </w:r>
  </w:p>
  <w:p w:rsidR="00B566F5" w:rsidRPr="00BB48E6" w:rsidRDefault="00E25D13">
    <w:pPr>
      <w:pStyle w:val="a4"/>
      <w:rPr>
        <w:rFonts w:asciiTheme="minorHAnsi" w:hAnsiTheme="minorHAnsi"/>
        <w:sz w:val="20"/>
      </w:rPr>
    </w:pPr>
    <w:r w:rsidRPr="00E25D13">
      <w:rPr>
        <w:rFonts w:ascii="Arial" w:hAnsi="Arial" w:cs="Arial"/>
        <w:noProof/>
        <w:sz w:val="20"/>
      </w:rPr>
      <w:t>Modern creation development d</w:t>
    </w:r>
    <w:r>
      <w:rPr>
        <w:rFonts w:ascii="Arial" w:hAnsi="Arial" w:cs="Arial"/>
        <w:noProof/>
        <w:sz w:val="20"/>
      </w:rPr>
      <w:t>irectorate</w:t>
    </w:r>
  </w:p>
  <w:p w:rsidR="00B566F5" w:rsidRDefault="00B566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64C61"/>
    <w:multiLevelType w:val="singleLevel"/>
    <w:tmpl w:val="E66A145C"/>
    <w:lvl w:ilvl="0">
      <w:start w:val="1"/>
      <w:numFmt w:val="decimal"/>
      <w:lvlText w:val="%1."/>
      <w:lvlJc w:val="left"/>
      <w:pPr>
        <w:tabs>
          <w:tab w:val="num" w:pos="600"/>
        </w:tabs>
        <w:ind w:left="600" w:hanging="600"/>
      </w:pPr>
      <w:rPr>
        <w:rFonts w:hint="default"/>
      </w:rPr>
    </w:lvl>
  </w:abstractNum>
  <w:abstractNum w:abstractNumId="2" w15:restartNumberingAfterBreak="0">
    <w:nsid w:val="075C71C5"/>
    <w:multiLevelType w:val="singleLevel"/>
    <w:tmpl w:val="B1BE6806"/>
    <w:lvl w:ilvl="0">
      <w:start w:val="1"/>
      <w:numFmt w:val="decimal"/>
      <w:lvlText w:val="%1."/>
      <w:lvlJc w:val="left"/>
      <w:pPr>
        <w:tabs>
          <w:tab w:val="num" w:pos="375"/>
        </w:tabs>
        <w:ind w:left="375" w:hanging="375"/>
      </w:pPr>
      <w:rPr>
        <w:rFonts w:hint="default"/>
      </w:rPr>
    </w:lvl>
  </w:abstractNum>
  <w:abstractNum w:abstractNumId="3" w15:restartNumberingAfterBreak="0">
    <w:nsid w:val="08E57D19"/>
    <w:multiLevelType w:val="hybridMultilevel"/>
    <w:tmpl w:val="49E0A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7270D9"/>
    <w:multiLevelType w:val="singleLevel"/>
    <w:tmpl w:val="0448852C"/>
    <w:lvl w:ilvl="0">
      <w:start w:val="106"/>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FC375B"/>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1D7A0E3E"/>
    <w:multiLevelType w:val="hybridMultilevel"/>
    <w:tmpl w:val="DC24042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976D2E"/>
    <w:multiLevelType w:val="hybridMultilevel"/>
    <w:tmpl w:val="DF3208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D35B73"/>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7A15BB"/>
    <w:multiLevelType w:val="singleLevel"/>
    <w:tmpl w:val="4EE636B2"/>
    <w:lvl w:ilvl="0">
      <w:start w:val="1"/>
      <w:numFmt w:val="decimal"/>
      <w:lvlText w:val="%1."/>
      <w:lvlJc w:val="left"/>
      <w:pPr>
        <w:tabs>
          <w:tab w:val="num" w:pos="360"/>
        </w:tabs>
        <w:ind w:left="360" w:hanging="360"/>
      </w:pPr>
      <w:rPr>
        <w:rFonts w:hint="default"/>
      </w:rPr>
    </w:lvl>
  </w:abstractNum>
  <w:abstractNum w:abstractNumId="10" w15:restartNumberingAfterBreak="0">
    <w:nsid w:val="5DB0785D"/>
    <w:multiLevelType w:val="multilevel"/>
    <w:tmpl w:val="1D70C85C"/>
    <w:lvl w:ilvl="0">
      <w:start w:val="1"/>
      <w:numFmt w:val="decimal"/>
      <w:lvlText w:val="%1."/>
      <w:lvlJc w:val="left"/>
      <w:pPr>
        <w:ind w:left="689" w:hanging="360"/>
      </w:pPr>
      <w:rPr>
        <w:rFonts w:ascii="Arial" w:eastAsia="Times New Roman" w:hAnsi="Arial" w:cs="Arial"/>
        <w:b/>
      </w:rPr>
    </w:lvl>
    <w:lvl w:ilvl="1">
      <w:start w:val="1"/>
      <w:numFmt w:val="decimal"/>
      <w:lvlText w:val="%1.%2."/>
      <w:lvlJc w:val="left"/>
      <w:pPr>
        <w:ind w:left="1121" w:hanging="432"/>
      </w:pPr>
      <w:rPr>
        <w:rFonts w:cs="Times New Roman"/>
        <w:b w:val="0"/>
      </w:rPr>
    </w:lvl>
    <w:lvl w:ilvl="2">
      <w:start w:val="1"/>
      <w:numFmt w:val="decimal"/>
      <w:lvlText w:val="%1.%2.%3."/>
      <w:lvlJc w:val="left"/>
      <w:pPr>
        <w:ind w:left="1553" w:hanging="504"/>
      </w:pPr>
      <w:rPr>
        <w:rFonts w:cs="Times New Roman"/>
      </w:rPr>
    </w:lvl>
    <w:lvl w:ilvl="3">
      <w:start w:val="1"/>
      <w:numFmt w:val="decimal"/>
      <w:lvlText w:val="%1.%2.%3.%4."/>
      <w:lvlJc w:val="left"/>
      <w:pPr>
        <w:ind w:left="2057" w:hanging="648"/>
      </w:pPr>
      <w:rPr>
        <w:rFonts w:cs="Times New Roman"/>
      </w:rPr>
    </w:lvl>
    <w:lvl w:ilvl="4">
      <w:start w:val="1"/>
      <w:numFmt w:val="decimal"/>
      <w:lvlText w:val="%1.%2.%3.%4.%5."/>
      <w:lvlJc w:val="left"/>
      <w:pPr>
        <w:ind w:left="2561" w:hanging="792"/>
      </w:pPr>
      <w:rPr>
        <w:rFonts w:cs="Times New Roman"/>
      </w:rPr>
    </w:lvl>
    <w:lvl w:ilvl="5">
      <w:start w:val="1"/>
      <w:numFmt w:val="decimal"/>
      <w:lvlText w:val="%1.%2.%3.%4.%5.%6."/>
      <w:lvlJc w:val="left"/>
      <w:pPr>
        <w:ind w:left="3065" w:hanging="936"/>
      </w:pPr>
      <w:rPr>
        <w:rFonts w:cs="Times New Roman"/>
      </w:rPr>
    </w:lvl>
    <w:lvl w:ilvl="6">
      <w:start w:val="1"/>
      <w:numFmt w:val="decimal"/>
      <w:lvlText w:val="%1.%2.%3.%4.%5.%6.%7."/>
      <w:lvlJc w:val="left"/>
      <w:pPr>
        <w:ind w:left="3569" w:hanging="1080"/>
      </w:pPr>
      <w:rPr>
        <w:rFonts w:cs="Times New Roman"/>
      </w:rPr>
    </w:lvl>
    <w:lvl w:ilvl="7">
      <w:start w:val="1"/>
      <w:numFmt w:val="decimal"/>
      <w:lvlText w:val="%1.%2.%3.%4.%5.%6.%7.%8."/>
      <w:lvlJc w:val="left"/>
      <w:pPr>
        <w:ind w:left="4073" w:hanging="1224"/>
      </w:pPr>
      <w:rPr>
        <w:rFonts w:cs="Times New Roman"/>
      </w:rPr>
    </w:lvl>
    <w:lvl w:ilvl="8">
      <w:start w:val="1"/>
      <w:numFmt w:val="decimal"/>
      <w:lvlText w:val="%1.%2.%3.%4.%5.%6.%7.%8.%9."/>
      <w:lvlJc w:val="left"/>
      <w:pPr>
        <w:ind w:left="4649" w:hanging="1440"/>
      </w:pPr>
      <w:rPr>
        <w:rFonts w:cs="Times New Roman"/>
      </w:rPr>
    </w:lvl>
  </w:abstractNum>
  <w:abstractNum w:abstractNumId="11" w15:restartNumberingAfterBreak="0">
    <w:nsid w:val="6A0F140D"/>
    <w:multiLevelType w:val="singleLevel"/>
    <w:tmpl w:val="F884850E"/>
    <w:lvl w:ilvl="0">
      <w:start w:val="1"/>
      <w:numFmt w:val="decimal"/>
      <w:lvlText w:val="%1."/>
      <w:lvlJc w:val="left"/>
      <w:pPr>
        <w:tabs>
          <w:tab w:val="num" w:pos="375"/>
        </w:tabs>
        <w:ind w:left="375" w:hanging="375"/>
      </w:pPr>
      <w:rPr>
        <w:rFonts w:hint="default"/>
      </w:rPr>
    </w:lvl>
  </w:abstractNum>
  <w:num w:numId="1">
    <w:abstractNumId w:val="4"/>
  </w:num>
  <w:num w:numId="2">
    <w:abstractNumId w:val="8"/>
  </w:num>
  <w:num w:numId="3">
    <w:abstractNumId w:val="11"/>
  </w:num>
  <w:num w:numId="4">
    <w:abstractNumId w:val="2"/>
  </w:num>
  <w:num w:numId="5">
    <w:abstractNumId w:val="1"/>
  </w:num>
  <w:num w:numId="6">
    <w:abstractNumId w:val="5"/>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90"/>
    <w:rsid w:val="000005F8"/>
    <w:rsid w:val="000011CE"/>
    <w:rsid w:val="00021F31"/>
    <w:rsid w:val="00025361"/>
    <w:rsid w:val="000264DB"/>
    <w:rsid w:val="00026EA9"/>
    <w:rsid w:val="0005647B"/>
    <w:rsid w:val="000855A6"/>
    <w:rsid w:val="00095851"/>
    <w:rsid w:val="000A4C5E"/>
    <w:rsid w:val="000B0B9B"/>
    <w:rsid w:val="000C5E31"/>
    <w:rsid w:val="000E605F"/>
    <w:rsid w:val="000F0712"/>
    <w:rsid w:val="0013259E"/>
    <w:rsid w:val="00136051"/>
    <w:rsid w:val="001367EC"/>
    <w:rsid w:val="00161602"/>
    <w:rsid w:val="00171B37"/>
    <w:rsid w:val="001A3A25"/>
    <w:rsid w:val="001B1E9B"/>
    <w:rsid w:val="001B21A4"/>
    <w:rsid w:val="001C2790"/>
    <w:rsid w:val="001C4A90"/>
    <w:rsid w:val="001D37F9"/>
    <w:rsid w:val="001E43A1"/>
    <w:rsid w:val="001E4C9E"/>
    <w:rsid w:val="00202210"/>
    <w:rsid w:val="002213DF"/>
    <w:rsid w:val="00224C53"/>
    <w:rsid w:val="00225FD3"/>
    <w:rsid w:val="00226B01"/>
    <w:rsid w:val="00241A55"/>
    <w:rsid w:val="00253AC2"/>
    <w:rsid w:val="002E7A61"/>
    <w:rsid w:val="002F1BCC"/>
    <w:rsid w:val="00305699"/>
    <w:rsid w:val="003306E8"/>
    <w:rsid w:val="003509D1"/>
    <w:rsid w:val="0035275C"/>
    <w:rsid w:val="00356E94"/>
    <w:rsid w:val="00376A2E"/>
    <w:rsid w:val="0038234D"/>
    <w:rsid w:val="003876F8"/>
    <w:rsid w:val="003A361A"/>
    <w:rsid w:val="003A73F7"/>
    <w:rsid w:val="003B5176"/>
    <w:rsid w:val="003C733D"/>
    <w:rsid w:val="00423458"/>
    <w:rsid w:val="0044602A"/>
    <w:rsid w:val="0046515E"/>
    <w:rsid w:val="004843BE"/>
    <w:rsid w:val="004B092B"/>
    <w:rsid w:val="004F1DC3"/>
    <w:rsid w:val="004F5815"/>
    <w:rsid w:val="00501030"/>
    <w:rsid w:val="00520B0F"/>
    <w:rsid w:val="005314CD"/>
    <w:rsid w:val="00545D0A"/>
    <w:rsid w:val="00557646"/>
    <w:rsid w:val="00574B9A"/>
    <w:rsid w:val="0058139F"/>
    <w:rsid w:val="00616107"/>
    <w:rsid w:val="006277A8"/>
    <w:rsid w:val="00632454"/>
    <w:rsid w:val="00670166"/>
    <w:rsid w:val="0068074C"/>
    <w:rsid w:val="00686C0F"/>
    <w:rsid w:val="00695D3C"/>
    <w:rsid w:val="006A5A84"/>
    <w:rsid w:val="006B4ADF"/>
    <w:rsid w:val="006D112D"/>
    <w:rsid w:val="00700E82"/>
    <w:rsid w:val="0070408B"/>
    <w:rsid w:val="007076DF"/>
    <w:rsid w:val="00707DA8"/>
    <w:rsid w:val="007260D8"/>
    <w:rsid w:val="0072620C"/>
    <w:rsid w:val="00736628"/>
    <w:rsid w:val="00740804"/>
    <w:rsid w:val="00744F42"/>
    <w:rsid w:val="0075448A"/>
    <w:rsid w:val="007A3E8E"/>
    <w:rsid w:val="007B0367"/>
    <w:rsid w:val="007B1CC8"/>
    <w:rsid w:val="007B4BBB"/>
    <w:rsid w:val="007B62C1"/>
    <w:rsid w:val="007E5E9E"/>
    <w:rsid w:val="0080655E"/>
    <w:rsid w:val="008119B1"/>
    <w:rsid w:val="0081442A"/>
    <w:rsid w:val="00823354"/>
    <w:rsid w:val="008308CD"/>
    <w:rsid w:val="0083639F"/>
    <w:rsid w:val="00864E0B"/>
    <w:rsid w:val="008674B7"/>
    <w:rsid w:val="00872C82"/>
    <w:rsid w:val="0088025E"/>
    <w:rsid w:val="00883F18"/>
    <w:rsid w:val="00885F16"/>
    <w:rsid w:val="0089452A"/>
    <w:rsid w:val="008A23E2"/>
    <w:rsid w:val="008A2678"/>
    <w:rsid w:val="008B4B6C"/>
    <w:rsid w:val="008C42B3"/>
    <w:rsid w:val="008F3E7E"/>
    <w:rsid w:val="008F4AB9"/>
    <w:rsid w:val="00902D15"/>
    <w:rsid w:val="009571ED"/>
    <w:rsid w:val="0096476C"/>
    <w:rsid w:val="00965421"/>
    <w:rsid w:val="009737EF"/>
    <w:rsid w:val="00986710"/>
    <w:rsid w:val="009B6ACF"/>
    <w:rsid w:val="009E1BFC"/>
    <w:rsid w:val="00A0557B"/>
    <w:rsid w:val="00A2040B"/>
    <w:rsid w:val="00A20A44"/>
    <w:rsid w:val="00A268B0"/>
    <w:rsid w:val="00A343F0"/>
    <w:rsid w:val="00A354EA"/>
    <w:rsid w:val="00A35AD9"/>
    <w:rsid w:val="00A63394"/>
    <w:rsid w:val="00A6367D"/>
    <w:rsid w:val="00AC2E8E"/>
    <w:rsid w:val="00AC5A07"/>
    <w:rsid w:val="00AD0E90"/>
    <w:rsid w:val="00AD3C48"/>
    <w:rsid w:val="00AD4C72"/>
    <w:rsid w:val="00AF7716"/>
    <w:rsid w:val="00B1612D"/>
    <w:rsid w:val="00B23125"/>
    <w:rsid w:val="00B36976"/>
    <w:rsid w:val="00B527A4"/>
    <w:rsid w:val="00B566F5"/>
    <w:rsid w:val="00B56775"/>
    <w:rsid w:val="00B70833"/>
    <w:rsid w:val="00B83BFB"/>
    <w:rsid w:val="00B94DDC"/>
    <w:rsid w:val="00BB48E6"/>
    <w:rsid w:val="00BF5236"/>
    <w:rsid w:val="00C1482C"/>
    <w:rsid w:val="00C15559"/>
    <w:rsid w:val="00C50D3A"/>
    <w:rsid w:val="00C67E41"/>
    <w:rsid w:val="00C7525B"/>
    <w:rsid w:val="00C819FD"/>
    <w:rsid w:val="00C9576D"/>
    <w:rsid w:val="00CD002F"/>
    <w:rsid w:val="00CD0A63"/>
    <w:rsid w:val="00D16653"/>
    <w:rsid w:val="00D36A50"/>
    <w:rsid w:val="00D86851"/>
    <w:rsid w:val="00D915B1"/>
    <w:rsid w:val="00D96866"/>
    <w:rsid w:val="00DB2D02"/>
    <w:rsid w:val="00E0345F"/>
    <w:rsid w:val="00E07F2F"/>
    <w:rsid w:val="00E1063B"/>
    <w:rsid w:val="00E13672"/>
    <w:rsid w:val="00E25D13"/>
    <w:rsid w:val="00E441B4"/>
    <w:rsid w:val="00E523DD"/>
    <w:rsid w:val="00E648F4"/>
    <w:rsid w:val="00E96B02"/>
    <w:rsid w:val="00EC2CC7"/>
    <w:rsid w:val="00EC3402"/>
    <w:rsid w:val="00F172D3"/>
    <w:rsid w:val="00F17783"/>
    <w:rsid w:val="00F20C72"/>
    <w:rsid w:val="00F42B05"/>
    <w:rsid w:val="00F44674"/>
    <w:rsid w:val="00F54B84"/>
    <w:rsid w:val="00F56929"/>
    <w:rsid w:val="00F73751"/>
    <w:rsid w:val="00FB5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56563D-DE47-4BA5-B48C-26AD6915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de Latin" w:eastAsia="Times New Roman" w:hAnsi="Wide Lati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1A4"/>
    <w:rPr>
      <w:rFonts w:ascii="Times New Roman" w:hAnsi="Times New Roman"/>
      <w:sz w:val="22"/>
      <w:lang w:val="en-GB"/>
    </w:rPr>
  </w:style>
  <w:style w:type="paragraph" w:styleId="2">
    <w:name w:val="heading 2"/>
    <w:basedOn w:val="a"/>
    <w:next w:val="a"/>
    <w:qFormat/>
    <w:rsid w:val="001B21A4"/>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21A4"/>
    <w:pPr>
      <w:shd w:val="clear" w:color="auto" w:fill="FFFFFF"/>
      <w:tabs>
        <w:tab w:val="left" w:pos="1134"/>
      </w:tabs>
    </w:pPr>
    <w:rPr>
      <w:rFonts w:ascii="Arial" w:hAnsi="Arial"/>
      <w:sz w:val="18"/>
      <w:lang w:val="el-GR"/>
    </w:rPr>
  </w:style>
  <w:style w:type="paragraph" w:styleId="a4">
    <w:name w:val="header"/>
    <w:basedOn w:val="a"/>
    <w:link w:val="Char"/>
    <w:uiPriority w:val="99"/>
    <w:rsid w:val="001B21A4"/>
    <w:pPr>
      <w:tabs>
        <w:tab w:val="center" w:pos="4153"/>
        <w:tab w:val="right" w:pos="8306"/>
      </w:tabs>
    </w:pPr>
    <w:rPr>
      <w:rFonts w:ascii="UB-Helvetica" w:hAnsi="UB-Helvetica"/>
      <w:lang w:val="en-US"/>
    </w:rPr>
  </w:style>
  <w:style w:type="character" w:customStyle="1" w:styleId="dash039203b103c303b903ba03ccchar">
    <w:name w:val="dash0392_03b1_03c3_03b9_03ba_03cc__char"/>
    <w:basedOn w:val="a0"/>
    <w:rsid w:val="006277A8"/>
  </w:style>
  <w:style w:type="table" w:styleId="a5">
    <w:name w:val="Table Grid"/>
    <w:basedOn w:val="a1"/>
    <w:rsid w:val="006277A8"/>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96476C"/>
    <w:rPr>
      <w:color w:val="0000FF"/>
      <w:u w:val="single"/>
    </w:rPr>
  </w:style>
  <w:style w:type="paragraph" w:customStyle="1" w:styleId="dash039203b103c303b903ba03cc">
    <w:name w:val="dash0392_03b1_03c3_03b9_03ba_03cc"/>
    <w:basedOn w:val="a"/>
    <w:rsid w:val="0068074C"/>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rsid w:val="00161602"/>
    <w:pPr>
      <w:spacing w:after="160" w:line="240" w:lineRule="exact"/>
    </w:pPr>
    <w:rPr>
      <w:rFonts w:ascii="Arial" w:hAnsi="Arial"/>
      <w:sz w:val="20"/>
      <w:lang w:val="en-US" w:eastAsia="en-US"/>
    </w:rPr>
  </w:style>
  <w:style w:type="paragraph" w:styleId="20">
    <w:name w:val="Body Text Indent 2"/>
    <w:basedOn w:val="a"/>
    <w:link w:val="2Char"/>
    <w:uiPriority w:val="99"/>
    <w:semiHidden/>
    <w:unhideWhenUsed/>
    <w:rsid w:val="00161602"/>
    <w:pPr>
      <w:spacing w:after="120" w:line="480" w:lineRule="auto"/>
      <w:ind w:left="283"/>
    </w:pPr>
  </w:style>
  <w:style w:type="character" w:customStyle="1" w:styleId="2Char">
    <w:name w:val="Σώμα κείμενου με εσοχή 2 Char"/>
    <w:basedOn w:val="a0"/>
    <w:link w:val="20"/>
    <w:uiPriority w:val="99"/>
    <w:semiHidden/>
    <w:rsid w:val="00161602"/>
    <w:rPr>
      <w:rFonts w:ascii="Times New Roman" w:hAnsi="Times New Roman"/>
      <w:sz w:val="22"/>
      <w:lang w:val="en-GB"/>
    </w:rPr>
  </w:style>
  <w:style w:type="paragraph" w:styleId="a6">
    <w:name w:val="Balloon Text"/>
    <w:basedOn w:val="a"/>
    <w:link w:val="Char0"/>
    <w:uiPriority w:val="99"/>
    <w:semiHidden/>
    <w:unhideWhenUsed/>
    <w:rsid w:val="00883F18"/>
    <w:rPr>
      <w:rFonts w:ascii="Tahoma" w:hAnsi="Tahoma" w:cs="Tahoma"/>
      <w:sz w:val="16"/>
      <w:szCs w:val="16"/>
    </w:rPr>
  </w:style>
  <w:style w:type="character" w:customStyle="1" w:styleId="Char0">
    <w:name w:val="Κείμενο πλαισίου Char"/>
    <w:basedOn w:val="a0"/>
    <w:link w:val="a6"/>
    <w:uiPriority w:val="99"/>
    <w:semiHidden/>
    <w:rsid w:val="00883F18"/>
    <w:rPr>
      <w:rFonts w:ascii="Tahoma" w:hAnsi="Tahoma" w:cs="Tahoma"/>
      <w:sz w:val="16"/>
      <w:szCs w:val="16"/>
      <w:lang w:val="en-GB"/>
    </w:rPr>
  </w:style>
  <w:style w:type="paragraph" w:customStyle="1" w:styleId="Default">
    <w:name w:val="Default"/>
    <w:rsid w:val="00026EA9"/>
    <w:pPr>
      <w:autoSpaceDE w:val="0"/>
      <w:autoSpaceDN w:val="0"/>
      <w:adjustRightInd w:val="0"/>
    </w:pPr>
    <w:rPr>
      <w:rFonts w:ascii="Arial" w:hAnsi="Arial" w:cs="Arial"/>
      <w:color w:val="000000"/>
      <w:sz w:val="24"/>
      <w:szCs w:val="24"/>
    </w:rPr>
  </w:style>
  <w:style w:type="paragraph" w:styleId="a7">
    <w:name w:val="footer"/>
    <w:basedOn w:val="a"/>
    <w:link w:val="Char1"/>
    <w:uiPriority w:val="99"/>
    <w:unhideWhenUsed/>
    <w:rsid w:val="00B527A4"/>
    <w:pPr>
      <w:tabs>
        <w:tab w:val="center" w:pos="4153"/>
        <w:tab w:val="right" w:pos="8306"/>
      </w:tabs>
    </w:pPr>
  </w:style>
  <w:style w:type="character" w:customStyle="1" w:styleId="Char1">
    <w:name w:val="Υποσέλιδο Char"/>
    <w:basedOn w:val="a0"/>
    <w:link w:val="a7"/>
    <w:uiPriority w:val="99"/>
    <w:rsid w:val="00B527A4"/>
    <w:rPr>
      <w:rFonts w:ascii="Times New Roman" w:hAnsi="Times New Roman"/>
      <w:sz w:val="22"/>
      <w:lang w:val="en-GB"/>
    </w:rPr>
  </w:style>
  <w:style w:type="paragraph" w:styleId="a8">
    <w:name w:val="List Paragraph"/>
    <w:basedOn w:val="a"/>
    <w:uiPriority w:val="34"/>
    <w:qFormat/>
    <w:rsid w:val="000C5E31"/>
    <w:pPr>
      <w:ind w:left="720"/>
      <w:contextualSpacing/>
    </w:pPr>
  </w:style>
  <w:style w:type="character" w:customStyle="1" w:styleId="Char">
    <w:name w:val="Κεφαλίδα Char"/>
    <w:basedOn w:val="a0"/>
    <w:link w:val="a4"/>
    <w:uiPriority w:val="99"/>
    <w:rsid w:val="00B566F5"/>
    <w:rPr>
      <w:rFonts w:ascii="UB-Helvetica" w:hAnsi="UB-Helvetica"/>
      <w:sz w:val="22"/>
      <w:lang w:val="en-US"/>
    </w:rPr>
  </w:style>
  <w:style w:type="paragraph" w:customStyle="1" w:styleId="1">
    <w:name w:val="Χωρίς διάστιχο1"/>
    <w:qFormat/>
    <w:rsid w:val="00B566F5"/>
    <w:rPr>
      <w:rFonts w:ascii="Academy Engraved LET" w:eastAsia="ヒラギノ角ゴ Pro W3" w:hAnsi="Academy Engraved LET"/>
      <w:color w:val="000000"/>
      <w:sz w:val="22"/>
      <w:lang w:val="en-US"/>
    </w:rPr>
  </w:style>
  <w:style w:type="paragraph" w:styleId="a9">
    <w:name w:val="No Spacing"/>
    <w:uiPriority w:val="1"/>
    <w:qFormat/>
    <w:rsid w:val="00EC3402"/>
    <w:rPr>
      <w:rFonts w:ascii="Times New Roman" w:hAnsi="Times New Roman"/>
      <w:sz w:val="22"/>
      <w:lang w:val="en-GB"/>
    </w:rPr>
  </w:style>
  <w:style w:type="character" w:styleId="aa">
    <w:name w:val="annotation reference"/>
    <w:basedOn w:val="a0"/>
    <w:uiPriority w:val="99"/>
    <w:semiHidden/>
    <w:unhideWhenUsed/>
    <w:rsid w:val="003C733D"/>
    <w:rPr>
      <w:sz w:val="16"/>
      <w:szCs w:val="16"/>
    </w:rPr>
  </w:style>
  <w:style w:type="paragraph" w:styleId="ab">
    <w:name w:val="annotation text"/>
    <w:basedOn w:val="a"/>
    <w:link w:val="Char2"/>
    <w:uiPriority w:val="99"/>
    <w:semiHidden/>
    <w:unhideWhenUsed/>
    <w:rsid w:val="003C733D"/>
    <w:rPr>
      <w:sz w:val="20"/>
    </w:rPr>
  </w:style>
  <w:style w:type="character" w:customStyle="1" w:styleId="Char2">
    <w:name w:val="Κείμενο σχολίου Char"/>
    <w:basedOn w:val="a0"/>
    <w:link w:val="ab"/>
    <w:uiPriority w:val="99"/>
    <w:semiHidden/>
    <w:rsid w:val="003C733D"/>
    <w:rPr>
      <w:rFonts w:ascii="Times New Roman" w:hAnsi="Times New Roman"/>
      <w:lang w:val="en-GB"/>
    </w:rPr>
  </w:style>
  <w:style w:type="paragraph" w:styleId="ac">
    <w:name w:val="annotation subject"/>
    <w:basedOn w:val="ab"/>
    <w:next w:val="ab"/>
    <w:link w:val="Char3"/>
    <w:uiPriority w:val="99"/>
    <w:semiHidden/>
    <w:unhideWhenUsed/>
    <w:rsid w:val="003C733D"/>
    <w:rPr>
      <w:b/>
      <w:bCs/>
    </w:rPr>
  </w:style>
  <w:style w:type="character" w:customStyle="1" w:styleId="Char3">
    <w:name w:val="Θέμα σχολίου Char"/>
    <w:basedOn w:val="Char2"/>
    <w:link w:val="ac"/>
    <w:uiPriority w:val="99"/>
    <w:semiHidden/>
    <w:rsid w:val="003C733D"/>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75573">
      <w:bodyDiv w:val="1"/>
      <w:marLeft w:val="0"/>
      <w:marRight w:val="0"/>
      <w:marTop w:val="0"/>
      <w:marBottom w:val="0"/>
      <w:divBdr>
        <w:top w:val="none" w:sz="0" w:space="0" w:color="auto"/>
        <w:left w:val="none" w:sz="0" w:space="0" w:color="auto"/>
        <w:bottom w:val="none" w:sz="0" w:space="0" w:color="auto"/>
        <w:right w:val="none" w:sz="0" w:space="0" w:color="auto"/>
      </w:divBdr>
    </w:div>
    <w:div w:id="10584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1DEBA-31CE-4BD1-8A28-60F682B38740}"/>
</file>

<file path=customXml/itemProps2.xml><?xml version="1.0" encoding="utf-8"?>
<ds:datastoreItem xmlns:ds="http://schemas.openxmlformats.org/officeDocument/2006/customXml" ds:itemID="{5315CCBB-B799-43E5-9735-40A8BD98FFD8}"/>
</file>

<file path=customXml/itemProps3.xml><?xml version="1.0" encoding="utf-8"?>
<ds:datastoreItem xmlns:ds="http://schemas.openxmlformats.org/officeDocument/2006/customXml" ds:itemID="{61793E29-0AEA-4C8A-8424-1B670CEE9E8A}"/>
</file>

<file path=customXml/itemProps4.xml><?xml version="1.0" encoding="utf-8"?>
<ds:datastoreItem xmlns:ds="http://schemas.openxmlformats.org/officeDocument/2006/customXml" ds:itemID="{D5EB1447-833B-49AA-A1A8-7CAD8BCD83EF}"/>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1635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9th EFORIA</Company>
  <LinksUpToDate>false</LinksUpToDate>
  <CharactersWithSpaces>1877</CharactersWithSpaces>
  <SharedDoc>false</SharedDoc>
  <HLinks>
    <vt:vector size="6" baseType="variant">
      <vt:variant>
        <vt:i4>1638453</vt:i4>
      </vt:variant>
      <vt:variant>
        <vt:i4>0</vt:i4>
      </vt:variant>
      <vt:variant>
        <vt:i4>0</vt:i4>
      </vt:variant>
      <vt:variant>
        <vt:i4>5</vt:i4>
      </vt:variant>
      <vt:variant>
        <vt:lpwstr>mailto:efapoth@culture.gr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3</cp:revision>
  <cp:lastPrinted>2015-09-24T09:44:00Z</cp:lastPrinted>
  <dcterms:created xsi:type="dcterms:W3CDTF">2022-05-26T08:06:00Z</dcterms:created>
  <dcterms:modified xsi:type="dcterms:W3CDTF">2022-05-26T09:46:00Z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