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F47" w:rsidRDefault="00345F47">
      <w:pPr>
        <w:rPr>
          <w:b/>
        </w:rPr>
      </w:pPr>
    </w:p>
    <w:p w:rsidR="00371693" w:rsidRPr="000C0EA1" w:rsidRDefault="00371693">
      <w:pPr>
        <w:rPr>
          <w:b/>
        </w:rPr>
      </w:pPr>
      <w:bookmarkStart w:id="0" w:name="_GoBack"/>
      <w:bookmarkEnd w:id="0"/>
      <w:r w:rsidRPr="000C0EA1">
        <w:rPr>
          <w:b/>
        </w:rPr>
        <w:t>«</w:t>
      </w:r>
      <w:r w:rsidR="001A566D" w:rsidRPr="000C0EA1">
        <w:rPr>
          <w:b/>
        </w:rPr>
        <w:t>ΑΝΑΔΕΙΞΗ ΣΥΜΠΛΗΡΩΜΑΤΙΚΩΝ ΑΡΧΑΙΟΛΟΓΙΚΩΝ ΧΩΡΩΝ ΑΒΔΗΡΩΝ</w:t>
      </w:r>
      <w:r w:rsidRPr="000C0EA1">
        <w:rPr>
          <w:b/>
        </w:rPr>
        <w:t>»</w:t>
      </w:r>
    </w:p>
    <w:p w:rsidR="00371693" w:rsidRDefault="0069680D" w:rsidP="0069680D">
      <w:pPr>
        <w:jc w:val="both"/>
      </w:pPr>
      <w:r>
        <w:t>Το Έ</w:t>
      </w:r>
      <w:r w:rsidR="00371693">
        <w:t>ργο «</w:t>
      </w:r>
      <w:r w:rsidR="001A566D">
        <w:t>ΑΝΑΔΕΙΞΗ ΣΥΜΠΛΗΡΩΜΑΤΙΚΩΝ ΑΡΧΑΙΟΛΟΓΙΚΩΝ ΧΩΡΩΝ ΑΒΔΗΡΩΝ</w:t>
      </w:r>
      <w:r w:rsidR="00371693">
        <w:t>» εντάχθηκε στο Επιχειρησιακό Πρόγραμμα «Ανατολική Μακεδονία Θράκη 2014 -2020» με προϋπολογισμό</w:t>
      </w:r>
      <w:r w:rsidR="001A566D">
        <w:t xml:space="preserve"> 375.000</w:t>
      </w:r>
      <w:r w:rsidR="000C0EA1" w:rsidRPr="000C0EA1">
        <w:t xml:space="preserve"> </w:t>
      </w:r>
      <w:r w:rsidR="00371693">
        <w:t>€, χρηματοδότηση από το Ευρωπαϊκό Ταμείο Περιφερειακής Ανάπτυξης και Δικαιούχο την Εφορεία Αρχαιοτήτων</w:t>
      </w:r>
      <w:r w:rsidR="001A566D">
        <w:t xml:space="preserve"> Ξάνθης</w:t>
      </w:r>
      <w:r w:rsidR="00371693">
        <w:t>.</w:t>
      </w:r>
    </w:p>
    <w:p w:rsidR="001A566D" w:rsidRDefault="001A566D" w:rsidP="001A566D">
      <w:pPr>
        <w:autoSpaceDE w:val="0"/>
        <w:autoSpaceDN w:val="0"/>
        <w:adjustRightInd w:val="0"/>
        <w:spacing w:after="0" w:line="240" w:lineRule="auto"/>
        <w:jc w:val="both"/>
      </w:pPr>
      <w:r w:rsidRPr="007770A6">
        <w:t>Η</w:t>
      </w:r>
      <w:r>
        <w:rPr>
          <w:rFonts w:ascii="Albany WT J" w:hAnsi="Albany WT J" w:cs="Albany WT J"/>
          <w:sz w:val="16"/>
          <w:szCs w:val="16"/>
          <w:lang w:eastAsia="el-GR"/>
        </w:rPr>
        <w:t xml:space="preserve"> </w:t>
      </w:r>
      <w:r w:rsidRPr="001A566D">
        <w:t xml:space="preserve">Πράξη εντάσσεται στη Δράση 4 «Δημιουργία Ανοικτού Αρχαιολογικού Πάρκου Αβδήρων - Πόρτο </w:t>
      </w:r>
      <w:proofErr w:type="spellStart"/>
      <w:r w:rsidRPr="001A566D">
        <w:t>Λάγους</w:t>
      </w:r>
      <w:proofErr w:type="spellEnd"/>
      <w:r w:rsidRPr="001A566D">
        <w:t>», που στοχεύει στη</w:t>
      </w:r>
      <w:r>
        <w:t xml:space="preserve"> </w:t>
      </w:r>
      <w:r w:rsidRPr="001A566D">
        <w:t xml:space="preserve">διασύνδεση πολιτιστικού και οικολογικού τουρισμού στο νότιο τμήμα της Π.Ε. Ξάνθης. Το έργο φιλοδοξεί ν' αποτελέσει τόπο αναψυχής και εκπαίδευσης του κοινού στην τοπική ιστορία, αξιοποιώντας τις προτεινόμενες ήπιες παρεμβάσεις, κυρίως στον τομέα της καθοδήγησης και της ενημέρωσης του επισκέπτη. Προτείνονται πολλαπλές διαδρομές με αυτοκίνητο, ποδήλατο και πεζή για την προσέγγιση των σημείων. Ο επισκέπτης καθοδηγείται με πινακίδες, οδηγό και χάρτη στην γνωριμία με τα παρακάτω μνημεία και χώρους: τα ανασκαμμένα τμήματα της αρχαίας πόλης των Αβδήρων, τμήματα της εκτός των τειχών περιοχής και της χώρας των Αβδήρων όπως τα αρχαία νεκροταφεία με τύμβους και ταφικά μνημεία, τα αρχαία λατομεία, το αρχαίο οδικό δίκτυο, επαύλεις ρωμαϊκών χρόνων, τις βυζαντινές πόλεις </w:t>
      </w:r>
      <w:proofErr w:type="spellStart"/>
      <w:r w:rsidRPr="001A566D">
        <w:t>Πολυστύλου</w:t>
      </w:r>
      <w:proofErr w:type="spellEnd"/>
      <w:r w:rsidRPr="001A566D">
        <w:t xml:space="preserve"> και Πόρων. Παράλληλα με την υλ</w:t>
      </w:r>
      <w:r w:rsidR="0069680D">
        <w:t>οποίηση του Έ</w:t>
      </w:r>
      <w:r w:rsidRPr="001A566D">
        <w:t>ργου βελτιώνονται οι υποδομές σε σημαντικούς αρχαιολογικούς χώρους της περιοχής, η προσέγγιση και αναγνωσιμότητά τους.</w:t>
      </w:r>
    </w:p>
    <w:p w:rsidR="001A566D" w:rsidRDefault="001A566D" w:rsidP="001A566D">
      <w:pPr>
        <w:autoSpaceDE w:val="0"/>
        <w:autoSpaceDN w:val="0"/>
        <w:adjustRightInd w:val="0"/>
        <w:spacing w:after="0" w:line="240" w:lineRule="auto"/>
        <w:jc w:val="both"/>
      </w:pPr>
    </w:p>
    <w:p w:rsidR="001A566D" w:rsidRPr="001A566D" w:rsidRDefault="001A566D" w:rsidP="001A566D">
      <w:pPr>
        <w:autoSpaceDE w:val="0"/>
        <w:autoSpaceDN w:val="0"/>
        <w:adjustRightInd w:val="0"/>
        <w:spacing w:after="0" w:line="240" w:lineRule="auto"/>
        <w:jc w:val="both"/>
      </w:pPr>
      <w:r w:rsidRPr="001A566D">
        <w:t>Η Πράξη αποσκοπεί στην αναβάθμιση σημαντικών αρχαιοτήτων της Π.Ε. Ξάνθης, στην αύξηση του αριθμού των επισκέψιμων</w:t>
      </w:r>
      <w:r>
        <w:t xml:space="preserve"> </w:t>
      </w:r>
      <w:r w:rsidRPr="001A566D">
        <w:t>αρχαιολογικών χώρων και μνημείων καθώς και στην ανάδειξη και προβολή τους. Με την υλοποίηση της Πράξης ενισχύεται η τουριστική</w:t>
      </w:r>
      <w:r>
        <w:t xml:space="preserve"> </w:t>
      </w:r>
      <w:r w:rsidRPr="001A566D">
        <w:t>κίνηση στην περιοχή, εφόσον είναι εφικτό να συνδυαστεί ο πολιτιστικός με τον θρησκευτικό, θαλάσσιο, φυσιολατρικό και ιαματικό</w:t>
      </w:r>
      <w:r>
        <w:t xml:space="preserve"> </w:t>
      </w:r>
      <w:r w:rsidRPr="001A566D">
        <w:t>τουρισμό στο πλαίσιο των οικονομικών και κοινωνικών ιδιαιτεροτήτων της χωρικής ενότητας.</w:t>
      </w:r>
    </w:p>
    <w:p w:rsidR="001A566D" w:rsidRDefault="001A566D" w:rsidP="00B6008A">
      <w:pPr>
        <w:ind w:left="360"/>
        <w:jc w:val="both"/>
      </w:pPr>
    </w:p>
    <w:p w:rsidR="001A566D" w:rsidRPr="001A566D" w:rsidRDefault="000C0EA1" w:rsidP="000C0EA1">
      <w:pPr>
        <w:ind w:left="360"/>
        <w:jc w:val="center"/>
      </w:pPr>
      <w:r w:rsidRPr="001A566D">
        <w:rPr>
          <w:noProof/>
          <w:lang w:eastAsia="el-GR"/>
        </w:rPr>
        <w:lastRenderedPageBreak/>
        <w:drawing>
          <wp:inline distT="0" distB="0" distL="0" distR="0">
            <wp:extent cx="4791710" cy="2867660"/>
            <wp:effectExtent l="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1710" cy="2867660"/>
                    </a:xfrm>
                    <a:prstGeom prst="rect">
                      <a:avLst/>
                    </a:prstGeom>
                    <a:noFill/>
                    <a:ln>
                      <a:noFill/>
                    </a:ln>
                  </pic:spPr>
                </pic:pic>
              </a:graphicData>
            </a:graphic>
          </wp:inline>
        </w:drawing>
      </w:r>
    </w:p>
    <w:p w:rsidR="006630B7" w:rsidRDefault="00F82E24" w:rsidP="000C0EA1">
      <w:pPr>
        <w:ind w:left="360"/>
        <w:jc w:val="center"/>
        <w:rPr>
          <w:lang w:val="en-US"/>
        </w:rPr>
      </w:pPr>
      <w:r w:rsidRPr="000C0EA1">
        <w:t>Δορυφορική εικόνα της περιοχής επέμβασης</w:t>
      </w:r>
    </w:p>
    <w:p w:rsidR="006630B7" w:rsidRPr="0069680D" w:rsidRDefault="000C0EA1" w:rsidP="000C0EA1">
      <w:pPr>
        <w:ind w:left="360"/>
        <w:jc w:val="center"/>
        <w:rPr>
          <w:lang w:val="en-US"/>
        </w:rPr>
      </w:pPr>
      <w:r w:rsidRPr="0069680D">
        <w:rPr>
          <w:noProof/>
          <w:lang w:eastAsia="el-GR"/>
        </w:rPr>
        <w:drawing>
          <wp:inline distT="0" distB="0" distL="0" distR="0">
            <wp:extent cx="3540760" cy="3460115"/>
            <wp:effectExtent l="0" t="0" r="0" b="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760" cy="3460115"/>
                    </a:xfrm>
                    <a:prstGeom prst="rect">
                      <a:avLst/>
                    </a:prstGeom>
                    <a:noFill/>
                    <a:ln>
                      <a:noFill/>
                    </a:ln>
                  </pic:spPr>
                </pic:pic>
              </a:graphicData>
            </a:graphic>
          </wp:inline>
        </w:drawing>
      </w:r>
    </w:p>
    <w:p w:rsidR="006630B7" w:rsidRPr="0069680D" w:rsidRDefault="0069680D" w:rsidP="000C0EA1">
      <w:pPr>
        <w:ind w:left="360"/>
        <w:jc w:val="center"/>
      </w:pPr>
      <w:r w:rsidRPr="000C0EA1">
        <w:t>Η διαδρομή με το αυτοκίνητο όπως φαίνεται σε σύνθεση δορυφορικών εικόνων</w:t>
      </w:r>
    </w:p>
    <w:sectPr w:rsidR="006630B7" w:rsidRPr="0069680D" w:rsidSect="000C0EA1">
      <w:headerReference w:type="default" r:id="rId9"/>
      <w:footerReference w:type="default" r:id="rId10"/>
      <w:pgSz w:w="11906" w:h="16838"/>
      <w:pgMar w:top="-2977" w:right="1797" w:bottom="1440" w:left="851" w:header="709"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CDE" w:rsidRDefault="00050CDE">
      <w:r>
        <w:separator/>
      </w:r>
    </w:p>
  </w:endnote>
  <w:endnote w:type="continuationSeparator" w:id="0">
    <w:p w:rsidR="00050CDE" w:rsidRDefault="00050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Albany WT J">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66D" w:rsidRDefault="000C0EA1">
    <w:pPr>
      <w:pStyle w:val="a4"/>
    </w:pPr>
    <w:r>
      <w:rPr>
        <w:noProof/>
        <w:lang w:eastAsia="el-GR"/>
      </w:rPr>
      <w:drawing>
        <wp:anchor distT="0" distB="0" distL="114300" distR="114300" simplePos="0" relativeHeight="251661312" behindDoc="0" locked="0" layoutInCell="1" allowOverlap="1">
          <wp:simplePos x="0" y="0"/>
          <wp:positionH relativeFrom="column">
            <wp:posOffset>784225</wp:posOffset>
          </wp:positionH>
          <wp:positionV relativeFrom="paragraph">
            <wp:posOffset>9066530</wp:posOffset>
          </wp:positionV>
          <wp:extent cx="5895340" cy="1427480"/>
          <wp:effectExtent l="0" t="0" r="0" b="0"/>
          <wp:wrapNone/>
          <wp:docPr id="16"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534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inline distT="0" distB="0" distL="0" distR="0" wp14:anchorId="1041E7A7">
          <wp:extent cx="5895340" cy="142684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95340" cy="142684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CDE" w:rsidRDefault="00050CDE">
      <w:r>
        <w:separator/>
      </w:r>
    </w:p>
  </w:footnote>
  <w:footnote w:type="continuationSeparator" w:id="0">
    <w:p w:rsidR="00050CDE" w:rsidRDefault="00050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EA1" w:rsidRDefault="000C0EA1" w:rsidP="000C0EA1">
    <w:pPr>
      <w:pStyle w:val="a3"/>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EA1" w:rsidRDefault="000C0EA1" w:rsidP="000C0EA1">
    <w:pPr>
      <w:pStyle w:val="a3"/>
      <w:rPr>
        <w:noProof/>
        <w:lang w:eastAsia="el-GR"/>
      </w:rPr>
    </w:pPr>
  </w:p>
  <w:p w:rsidR="000C0EA1" w:rsidRDefault="000C0EA1" w:rsidP="000C0EA1">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0C0EA1" w:rsidRDefault="000C0EA1" w:rsidP="000C0EA1">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0C0EA1" w:rsidRPr="000C0EA1" w:rsidRDefault="000C0EA1" w:rsidP="000C0EA1">
    <w:pPr>
      <w:pStyle w:val="a3"/>
      <w:rPr>
        <w:noProof/>
        <w:lang w:val="en-US" w:eastAsia="el-GR"/>
      </w:rPr>
    </w:pPr>
    <w:r>
      <w:rPr>
        <w:noProof/>
        <w:lang w:eastAsia="el-GR"/>
      </w:rPr>
      <w:tab/>
      <w:t xml:space="preserve">                                                                                                             Εφορεία</w:t>
    </w:r>
    <w:r>
      <w:rPr>
        <w:noProof/>
        <w:lang w:val="en-US" w:eastAsia="el-GR"/>
      </w:rPr>
      <w:t xml:space="preserve"> </w:t>
    </w:r>
    <w:r>
      <w:rPr>
        <w:noProof/>
        <w:lang w:eastAsia="el-GR"/>
      </w:rPr>
      <w:t>Αρχαιοτήτων</w:t>
    </w:r>
    <w:r>
      <w:rPr>
        <w:noProof/>
        <w:lang w:val="en-US" w:eastAsia="el-GR"/>
      </w:rPr>
      <w:t xml:space="preserve"> </w:t>
    </w:r>
    <w:r>
      <w:rPr>
        <w:noProof/>
        <w:lang w:val="en-US" w:eastAsia="el-GR"/>
      </w:rPr>
      <w:t>Ξ</w:t>
    </w:r>
    <w:r>
      <w:rPr>
        <w:noProof/>
        <w:lang w:eastAsia="el-GR"/>
      </w:rPr>
      <w:t>άνθης</w:t>
    </w:r>
  </w:p>
  <w:p w:rsidR="000C0EA1" w:rsidRDefault="000C0EA1" w:rsidP="000C0EA1">
    <w:pPr>
      <w:pStyle w:val="a3"/>
      <w:rPr>
        <w:noProof/>
        <w:lang w:val="en-US" w:eastAsia="el-GR"/>
      </w:rPr>
    </w:pPr>
    <w:smartTag w:uri="urn:schemas-microsoft-com:office:smarttags" w:element="place">
      <w:smartTag w:uri="urn:schemas-microsoft-com:office:smarttags" w:element="PlaceName">
        <w:r>
          <w:rPr>
            <w:noProof/>
            <w:lang w:val="en-US" w:eastAsia="el-GR"/>
          </w:rPr>
          <w:t>HELLENIC</w:t>
        </w:r>
      </w:smartTag>
      <w:r>
        <w:rPr>
          <w:noProof/>
          <w:lang w:val="en-US" w:eastAsia="el-GR"/>
        </w:rPr>
        <w:t xml:space="preserve"> </w:t>
      </w:r>
      <w:smartTag w:uri="urn:schemas-microsoft-com:office:smarttags" w:element="PlaceType">
        <w:r>
          <w:rPr>
            <w:noProof/>
            <w:lang w:val="en-US" w:eastAsia="el-GR"/>
          </w:rPr>
          <w:t>REPUBLIC</w:t>
        </w:r>
      </w:smartTag>
    </w:smartTag>
    <w:r>
      <w:rPr>
        <w:noProof/>
        <w:lang w:val="en-US" w:eastAsia="el-GR"/>
      </w:rPr>
      <w:t xml:space="preserve">                                                                           General Directore of antiquities </w:t>
    </w:r>
  </w:p>
  <w:p w:rsidR="000C0EA1" w:rsidRDefault="000C0EA1" w:rsidP="000C0EA1">
    <w:pPr>
      <w:pStyle w:val="a3"/>
      <w:rPr>
        <w:noProof/>
        <w:lang w:val="en-US" w:eastAsia="el-GR"/>
      </w:rPr>
    </w:pPr>
    <w:r>
      <w:rPr>
        <w:noProof/>
        <w:lang w:val="en-US" w:eastAsia="el-GR"/>
      </w:rPr>
      <w:t>Ministry of Culture and Sports                                                         and cultural Heritage</w:t>
    </w:r>
  </w:p>
  <w:p w:rsidR="000C0EA1" w:rsidRDefault="000C0EA1">
    <w:pPr>
      <w:pStyle w:val="a3"/>
      <w:rPr>
        <w:noProof/>
        <w:lang w:val="en-US" w:eastAsia="el-GR"/>
      </w:rPr>
    </w:pPr>
    <w:r>
      <w:rPr>
        <w:noProof/>
        <w:lang w:val="en-US" w:eastAsia="el-GR"/>
      </w:rPr>
      <w:tab/>
      <w:t xml:space="preserve">                                                                                                               Ephorate of Antiquities of </w:t>
    </w:r>
    <w:r w:rsidRPr="000C0EA1">
      <w:rPr>
        <w:noProof/>
        <w:lang w:val="en-US" w:eastAsia="el-GR"/>
      </w:rPr>
      <w:t>Xanthi</w:t>
    </w:r>
    <w:r>
      <w:rPr>
        <w:noProof/>
        <w:lang w:val="en-US" w:eastAsia="el-GR"/>
      </w:rPr>
      <w:tab/>
    </w:r>
  </w:p>
  <w:p w:rsidR="000C0EA1" w:rsidRPr="000C0EA1" w:rsidRDefault="000C0EA1">
    <w:pPr>
      <w:pStyle w:val="a3"/>
      <w:rPr>
        <w:noProof/>
        <w:lang w:val="en-US" w:eastAsia="el-G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50CDE"/>
    <w:rsid w:val="00077297"/>
    <w:rsid w:val="00080D02"/>
    <w:rsid w:val="000C0EA1"/>
    <w:rsid w:val="001A566D"/>
    <w:rsid w:val="001D301B"/>
    <w:rsid w:val="00345F47"/>
    <w:rsid w:val="00371693"/>
    <w:rsid w:val="0043568A"/>
    <w:rsid w:val="004A60D0"/>
    <w:rsid w:val="006630B7"/>
    <w:rsid w:val="0068672C"/>
    <w:rsid w:val="00690B43"/>
    <w:rsid w:val="0069680D"/>
    <w:rsid w:val="007770A6"/>
    <w:rsid w:val="007941C4"/>
    <w:rsid w:val="008C3527"/>
    <w:rsid w:val="00A32C2F"/>
    <w:rsid w:val="00B6008A"/>
    <w:rsid w:val="00C97357"/>
    <w:rsid w:val="00EF78D4"/>
    <w:rsid w:val="00F16B84"/>
    <w:rsid w:val="00F46440"/>
    <w:rsid w:val="00F82E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6EE7E5F9"/>
  <w15:chartTrackingRefBased/>
  <w15:docId w15:val="{B679B312-F78D-4E35-B54B-FE3EF916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basedOn w:val="a0"/>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basedOn w:val="a0"/>
    <w:link w:val="a4"/>
    <w:locked/>
    <w:rsid w:val="00371693"/>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BCAE0F-3044-4BA0-BB87-678BA8A53874}"/>
</file>

<file path=customXml/itemProps2.xml><?xml version="1.0" encoding="utf-8"?>
<ds:datastoreItem xmlns:ds="http://schemas.openxmlformats.org/officeDocument/2006/customXml" ds:itemID="{4EBF8F17-78E6-4576-A55D-0CF82E42CCAA}"/>
</file>

<file path=customXml/itemProps3.xml><?xml version="1.0" encoding="utf-8"?>
<ds:datastoreItem xmlns:ds="http://schemas.openxmlformats.org/officeDocument/2006/customXml" ds:itemID="{900870BE-F06D-45CB-B831-CBF5BB504992}"/>
</file>

<file path=docProps/app.xml><?xml version="1.0" encoding="utf-8"?>
<Properties xmlns="http://schemas.openxmlformats.org/officeDocument/2006/extended-properties" xmlns:vt="http://schemas.openxmlformats.org/officeDocument/2006/docPropsVTypes">
  <Template>Normal</Template>
  <TotalTime>1</TotalTime>
  <Pages>2</Pages>
  <Words>267</Words>
  <Characters>1695</Characters>
  <Application>Microsoft Office Word</Application>
  <DocSecurity>0</DocSecurity>
  <Lines>14</Lines>
  <Paragraphs>3</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4</cp:revision>
  <dcterms:created xsi:type="dcterms:W3CDTF">2018-10-19T09:25:00Z</dcterms:created>
  <dcterms:modified xsi:type="dcterms:W3CDTF">2018-10-19T09:26:00Z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