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2.xml" ContentType="application/vnd.openxmlformats-officedocument.customXmlProperties+xml"/>
  <Override PartName="/customXml/itemProps3.xml" ContentType="application/vnd.openxmlformats-officedocument.customXmlProperti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07FFA" w:rsidRPr="0031228A" w:rsidRDefault="00007FFA" w:rsidP="0031228A">
      <w:pPr>
        <w:ind w:left="851"/>
        <w:jc w:val="both"/>
        <w:rPr>
          <w:rFonts w:ascii="Arial" w:hAnsi="Arial" w:cs="Arial"/>
          <w:b/>
        </w:rPr>
      </w:pPr>
      <w:r w:rsidRPr="0031228A">
        <w:rPr>
          <w:rFonts w:ascii="Arial" w:hAnsi="Arial" w:cs="Arial"/>
          <w:b/>
        </w:rPr>
        <w:t>“</w:t>
      </w:r>
      <w:r w:rsidR="00344C76" w:rsidRPr="0031228A">
        <w:rPr>
          <w:rFonts w:ascii="Arial" w:hAnsi="Arial" w:cs="Arial"/>
          <w:b/>
        </w:rPr>
        <w:t>Στερέωση –Αποκατάσταση ναού Επισκοπής Σικίν</w:t>
      </w:r>
      <w:r w:rsidR="00A73DC0" w:rsidRPr="0031228A">
        <w:rPr>
          <w:rFonts w:ascii="Arial" w:hAnsi="Arial" w:cs="Arial"/>
          <w:b/>
        </w:rPr>
        <w:t>ου</w:t>
      </w:r>
      <w:r w:rsidRPr="0031228A">
        <w:rPr>
          <w:rFonts w:ascii="Arial" w:hAnsi="Arial" w:cs="Arial"/>
          <w:b/>
        </w:rPr>
        <w:t xml:space="preserve">» </w:t>
      </w:r>
    </w:p>
    <w:p w:rsidR="00007FFA" w:rsidRDefault="00007FFA" w:rsidP="0031228A">
      <w:pPr>
        <w:ind w:left="851"/>
        <w:jc w:val="both"/>
        <w:rPr>
          <w:rFonts w:ascii="Arial" w:hAnsi="Arial" w:cs="Arial"/>
        </w:rPr>
      </w:pPr>
      <w:r>
        <w:rPr>
          <w:rFonts w:ascii="Arial" w:hAnsi="Arial" w:cs="Arial"/>
        </w:rPr>
        <w:t>Το έργο «</w:t>
      </w:r>
      <w:r w:rsidR="00344C76">
        <w:rPr>
          <w:rFonts w:ascii="Arial" w:hAnsi="Arial" w:cs="Arial"/>
        </w:rPr>
        <w:t>Στερέωση –Αποκατάσταση ναού Επισκοπής Σικίνου</w:t>
      </w:r>
      <w:r>
        <w:rPr>
          <w:rFonts w:ascii="Arial" w:hAnsi="Arial" w:cs="Arial"/>
        </w:rPr>
        <w:t>» εντάχθηκε στο Επιχειρησιακό Πρόγραμμα «</w:t>
      </w:r>
      <w:r w:rsidR="00A73DC0">
        <w:rPr>
          <w:rFonts w:ascii="Arial" w:hAnsi="Arial" w:cs="Arial"/>
        </w:rPr>
        <w:t>Νότιο Αιγαίο</w:t>
      </w:r>
      <w:r>
        <w:rPr>
          <w:rFonts w:ascii="Arial" w:hAnsi="Arial" w:cs="Arial"/>
        </w:rPr>
        <w:t xml:space="preserve"> 2014-2020» με προϋπολογισμό </w:t>
      </w:r>
      <w:r w:rsidR="007B73CC">
        <w:rPr>
          <w:rFonts w:ascii="Arial" w:hAnsi="Arial" w:cs="Arial"/>
        </w:rPr>
        <w:t>7</w:t>
      </w:r>
      <w:r w:rsidR="00A73DC0">
        <w:rPr>
          <w:rFonts w:ascii="Arial" w:hAnsi="Arial" w:cs="Arial"/>
        </w:rPr>
        <w:t>5</w:t>
      </w:r>
      <w:r>
        <w:rPr>
          <w:rFonts w:ascii="Arial" w:hAnsi="Arial" w:cs="Arial"/>
        </w:rPr>
        <w:t>0,</w:t>
      </w:r>
      <w:r w:rsidR="007B73CC">
        <w:rPr>
          <w:rFonts w:ascii="Arial" w:hAnsi="Arial" w:cs="Arial"/>
        </w:rPr>
        <w:t>0</w:t>
      </w:r>
      <w:r>
        <w:rPr>
          <w:rFonts w:ascii="Arial" w:hAnsi="Arial" w:cs="Arial"/>
        </w:rPr>
        <w:t xml:space="preserve">00€, χρηματοδότηση από το Ευρωπαϊκό Ταμείο Περιφερειακής Ανάπτυξης και δικαιούχο την Εφορεία Αρχαιοτήτων </w:t>
      </w:r>
      <w:r w:rsidR="00224062">
        <w:rPr>
          <w:rFonts w:ascii="Arial" w:hAnsi="Arial" w:cs="Arial"/>
        </w:rPr>
        <w:t>Κυκλάδων</w:t>
      </w:r>
      <w:r>
        <w:rPr>
          <w:rFonts w:ascii="Arial" w:hAnsi="Arial" w:cs="Arial"/>
        </w:rPr>
        <w:t>.</w:t>
      </w:r>
    </w:p>
    <w:p w:rsidR="0031278A" w:rsidRPr="007A484C" w:rsidRDefault="0031278A" w:rsidP="0031228A">
      <w:pPr>
        <w:autoSpaceDE w:val="0"/>
        <w:autoSpaceDN w:val="0"/>
        <w:adjustRightInd w:val="0"/>
        <w:spacing w:after="0" w:line="240" w:lineRule="auto"/>
        <w:ind w:left="851"/>
        <w:jc w:val="both"/>
        <w:rPr>
          <w:rFonts w:ascii="Arial" w:hAnsi="Arial" w:cs="Arial"/>
          <w:color w:val="000000"/>
          <w:lang w:eastAsia="el-GR"/>
        </w:rPr>
      </w:pPr>
      <w:r w:rsidRPr="007A484C">
        <w:rPr>
          <w:rFonts w:ascii="Arial" w:hAnsi="Arial" w:cs="Arial"/>
          <w:color w:val="000000"/>
          <w:lang w:eastAsia="el-GR"/>
        </w:rPr>
        <w:t>Η πράξη αφορά στην στερέωση και αποκατάσταση του ναού της Επισκοπής Σικίνου, ενός μνημείου εξέχουσας αρχαιολογικής και ιστορικής αξίας για ολόκληρο τον ελλαδικό χώρο, καθώς πρόκειται για μια μοναδική περίπτωση μετασκευής ενός ρωμαϊκού μαυσωλείου σε χριστιανικό ναό. Είναι κηρυγμένο ως</w:t>
      </w:r>
      <w:r w:rsidR="00317356" w:rsidRPr="007A484C">
        <w:rPr>
          <w:rFonts w:ascii="Arial" w:hAnsi="Arial" w:cs="Arial"/>
          <w:color w:val="000000"/>
          <w:lang w:eastAsia="el-GR"/>
        </w:rPr>
        <w:t xml:space="preserve"> ιστορικό διατηρητέο μνημείο.</w:t>
      </w:r>
    </w:p>
    <w:p w:rsidR="0031278A" w:rsidRDefault="0031278A" w:rsidP="0031228A">
      <w:pPr>
        <w:autoSpaceDE w:val="0"/>
        <w:autoSpaceDN w:val="0"/>
        <w:adjustRightInd w:val="0"/>
        <w:spacing w:after="0" w:line="240" w:lineRule="auto"/>
        <w:ind w:left="851"/>
        <w:jc w:val="both"/>
        <w:rPr>
          <w:rFonts w:ascii="Arial" w:hAnsi="Arial" w:cs="Arial"/>
          <w:color w:val="000000"/>
          <w:lang w:eastAsia="el-GR"/>
        </w:rPr>
      </w:pPr>
      <w:r w:rsidRPr="007A484C">
        <w:rPr>
          <w:rFonts w:ascii="Arial" w:hAnsi="Arial" w:cs="Arial"/>
          <w:color w:val="000000"/>
          <w:lang w:eastAsia="el-GR"/>
        </w:rPr>
        <w:t xml:space="preserve">Το μνημείο παρουσιάζει σημαντικά στατικά προβλήματα (τα οποία καθόρισαν και τη μορφή του για αιώνες), προβλήματα υγρασίας, μορφολογικές αλλοιώσεις και εικόνα </w:t>
      </w:r>
      <w:r w:rsidR="000239AA" w:rsidRPr="007A484C">
        <w:rPr>
          <w:rFonts w:ascii="Arial" w:hAnsi="Arial" w:cs="Arial"/>
          <w:color w:val="000000"/>
          <w:lang w:eastAsia="el-GR"/>
        </w:rPr>
        <w:t>εγκατάλειψης</w:t>
      </w:r>
      <w:r w:rsidRPr="007A484C">
        <w:rPr>
          <w:rFonts w:ascii="Arial" w:hAnsi="Arial" w:cs="Arial"/>
          <w:color w:val="000000"/>
          <w:lang w:eastAsia="el-GR"/>
        </w:rPr>
        <w:t>.</w:t>
      </w:r>
    </w:p>
    <w:p w:rsidR="0031228A" w:rsidRPr="007A484C" w:rsidRDefault="0031228A" w:rsidP="0031228A">
      <w:pPr>
        <w:autoSpaceDE w:val="0"/>
        <w:autoSpaceDN w:val="0"/>
        <w:adjustRightInd w:val="0"/>
        <w:spacing w:after="0" w:line="240" w:lineRule="auto"/>
        <w:ind w:left="851"/>
        <w:jc w:val="both"/>
        <w:rPr>
          <w:rFonts w:ascii="Arial" w:hAnsi="Arial" w:cs="Arial"/>
          <w:color w:val="000000"/>
          <w:lang w:eastAsia="el-GR"/>
        </w:rPr>
      </w:pPr>
    </w:p>
    <w:p w:rsidR="0031278A" w:rsidRPr="007A484C" w:rsidRDefault="0031278A" w:rsidP="0031228A">
      <w:pPr>
        <w:autoSpaceDE w:val="0"/>
        <w:autoSpaceDN w:val="0"/>
        <w:adjustRightInd w:val="0"/>
        <w:spacing w:after="0" w:line="240" w:lineRule="auto"/>
        <w:ind w:left="851"/>
        <w:jc w:val="both"/>
        <w:rPr>
          <w:rFonts w:ascii="Arial" w:hAnsi="Arial" w:cs="Arial"/>
          <w:color w:val="000000"/>
          <w:lang w:eastAsia="el-GR"/>
        </w:rPr>
      </w:pPr>
      <w:r w:rsidRPr="007A484C">
        <w:rPr>
          <w:rFonts w:ascii="Arial" w:hAnsi="Arial" w:cs="Arial"/>
          <w:color w:val="000000"/>
          <w:lang w:eastAsia="el-GR"/>
        </w:rPr>
        <w:t>H πράξη καθορίζεται από τους ακόλουθους στόχους:</w:t>
      </w:r>
    </w:p>
    <w:p w:rsidR="0031278A" w:rsidRPr="00B72CE0" w:rsidRDefault="0031278A" w:rsidP="00B72CE0">
      <w:pPr>
        <w:pStyle w:val="a6"/>
        <w:numPr>
          <w:ilvl w:val="0"/>
          <w:numId w:val="7"/>
        </w:numPr>
        <w:autoSpaceDE w:val="0"/>
        <w:autoSpaceDN w:val="0"/>
        <w:adjustRightInd w:val="0"/>
        <w:spacing w:after="0" w:line="240" w:lineRule="auto"/>
        <w:jc w:val="both"/>
        <w:rPr>
          <w:rFonts w:ascii="Arial" w:hAnsi="Arial" w:cs="Arial"/>
          <w:color w:val="000000"/>
          <w:lang w:eastAsia="el-GR"/>
        </w:rPr>
      </w:pPr>
      <w:r w:rsidRPr="00B72CE0">
        <w:rPr>
          <w:rFonts w:ascii="Arial" w:hAnsi="Arial" w:cs="Arial"/>
          <w:color w:val="000000"/>
          <w:lang w:eastAsia="el-GR"/>
        </w:rPr>
        <w:t>Αντιμετώπιση των στατικών και οικοδομικών προβλημάτων του μνημείου, προκειμένου να αποκατασταθεί η στατική επάρκειά του.</w:t>
      </w:r>
    </w:p>
    <w:p w:rsidR="0031278A" w:rsidRPr="00B72CE0" w:rsidRDefault="0031278A" w:rsidP="00B72CE0">
      <w:pPr>
        <w:pStyle w:val="a6"/>
        <w:numPr>
          <w:ilvl w:val="0"/>
          <w:numId w:val="7"/>
        </w:numPr>
        <w:autoSpaceDE w:val="0"/>
        <w:autoSpaceDN w:val="0"/>
        <w:adjustRightInd w:val="0"/>
        <w:spacing w:after="0" w:line="240" w:lineRule="auto"/>
        <w:jc w:val="both"/>
        <w:rPr>
          <w:rFonts w:ascii="Arial" w:hAnsi="Arial" w:cs="Arial"/>
          <w:color w:val="000000"/>
          <w:lang w:eastAsia="el-GR"/>
        </w:rPr>
      </w:pPr>
      <w:r w:rsidRPr="00B72CE0">
        <w:rPr>
          <w:rFonts w:ascii="Arial" w:hAnsi="Arial" w:cs="Arial"/>
          <w:color w:val="000000"/>
          <w:lang w:eastAsia="el-GR"/>
        </w:rPr>
        <w:t>Αποκατάσταση φθορών και ασύμβατων επεμβάσεων, που αλλοιώνουν τη μορφή του.</w:t>
      </w:r>
    </w:p>
    <w:p w:rsidR="0031278A" w:rsidRPr="00B72CE0" w:rsidRDefault="0031278A" w:rsidP="00B72CE0">
      <w:pPr>
        <w:pStyle w:val="a6"/>
        <w:numPr>
          <w:ilvl w:val="0"/>
          <w:numId w:val="7"/>
        </w:numPr>
        <w:autoSpaceDE w:val="0"/>
        <w:autoSpaceDN w:val="0"/>
        <w:adjustRightInd w:val="0"/>
        <w:spacing w:after="0" w:line="240" w:lineRule="auto"/>
        <w:jc w:val="both"/>
        <w:rPr>
          <w:rFonts w:ascii="Arial" w:hAnsi="Arial" w:cs="Arial"/>
          <w:color w:val="000000"/>
          <w:lang w:eastAsia="el-GR"/>
        </w:rPr>
      </w:pPr>
      <w:r w:rsidRPr="00B72CE0">
        <w:rPr>
          <w:rFonts w:ascii="Arial" w:hAnsi="Arial" w:cs="Arial"/>
          <w:color w:val="000000"/>
          <w:lang w:eastAsia="el-GR"/>
        </w:rPr>
        <w:t>Ανάδειξη του μνημείου ως παλίμψηστου, με διατήρηση όλων των ιστορικών του φάσεων.</w:t>
      </w:r>
    </w:p>
    <w:p w:rsidR="0031278A" w:rsidRPr="00B72CE0" w:rsidRDefault="0031278A" w:rsidP="00B72CE0">
      <w:pPr>
        <w:pStyle w:val="a6"/>
        <w:numPr>
          <w:ilvl w:val="0"/>
          <w:numId w:val="7"/>
        </w:numPr>
        <w:autoSpaceDE w:val="0"/>
        <w:autoSpaceDN w:val="0"/>
        <w:adjustRightInd w:val="0"/>
        <w:spacing w:after="0" w:line="240" w:lineRule="auto"/>
        <w:jc w:val="both"/>
        <w:rPr>
          <w:rFonts w:ascii="Arial" w:hAnsi="Arial" w:cs="Arial"/>
          <w:color w:val="000000"/>
          <w:lang w:eastAsia="el-GR"/>
        </w:rPr>
      </w:pPr>
      <w:r w:rsidRPr="00B72CE0">
        <w:rPr>
          <w:rFonts w:ascii="Arial" w:hAnsi="Arial" w:cs="Arial"/>
          <w:color w:val="000000"/>
          <w:lang w:eastAsia="el-GR"/>
        </w:rPr>
        <w:t xml:space="preserve">Αξιοποίηση του συνόλου του συγκροτήματος της </w:t>
      </w:r>
      <w:proofErr w:type="spellStart"/>
      <w:r w:rsidRPr="00B72CE0">
        <w:rPr>
          <w:rFonts w:ascii="Arial" w:hAnsi="Arial" w:cs="Arial"/>
          <w:color w:val="000000"/>
          <w:lang w:eastAsia="el-GR"/>
        </w:rPr>
        <w:t>Mονής</w:t>
      </w:r>
      <w:proofErr w:type="spellEnd"/>
      <w:r w:rsidRPr="00B72CE0">
        <w:rPr>
          <w:rFonts w:ascii="Arial" w:hAnsi="Arial" w:cs="Arial"/>
          <w:color w:val="000000"/>
          <w:lang w:eastAsia="el-GR"/>
        </w:rPr>
        <w:t xml:space="preserve"> στο οποίο εντάσσεται το μνημείο,</w:t>
      </w:r>
      <w:r w:rsidR="000239AA" w:rsidRPr="00B72CE0">
        <w:rPr>
          <w:rFonts w:ascii="Arial" w:hAnsi="Arial" w:cs="Arial"/>
          <w:color w:val="000000"/>
          <w:lang w:eastAsia="el-GR"/>
        </w:rPr>
        <w:t xml:space="preserve"> </w:t>
      </w:r>
      <w:r w:rsidRPr="00B72CE0">
        <w:rPr>
          <w:rFonts w:ascii="Arial" w:hAnsi="Arial" w:cs="Arial"/>
          <w:color w:val="000000"/>
          <w:lang w:eastAsia="el-GR"/>
        </w:rPr>
        <w:t>συμπεριλαμβανομένων και των κελιών,</w:t>
      </w:r>
      <w:r w:rsidR="000239AA" w:rsidRPr="00B72CE0">
        <w:rPr>
          <w:rFonts w:ascii="Arial" w:hAnsi="Arial" w:cs="Arial"/>
          <w:color w:val="000000"/>
          <w:lang w:eastAsia="el-GR"/>
        </w:rPr>
        <w:t xml:space="preserve"> που</w:t>
      </w:r>
      <w:r w:rsidRPr="00B72CE0">
        <w:rPr>
          <w:rFonts w:ascii="Arial" w:hAnsi="Arial" w:cs="Arial"/>
          <w:color w:val="000000"/>
          <w:lang w:eastAsia="el-GR"/>
        </w:rPr>
        <w:t xml:space="preserve"> θα τους αποδοθεί χρήση εκθεσιακού χώρου.</w:t>
      </w:r>
    </w:p>
    <w:p w:rsidR="00317356" w:rsidRPr="00B72CE0" w:rsidRDefault="0031278A" w:rsidP="00B72CE0">
      <w:pPr>
        <w:pStyle w:val="a6"/>
        <w:numPr>
          <w:ilvl w:val="0"/>
          <w:numId w:val="7"/>
        </w:numPr>
        <w:autoSpaceDE w:val="0"/>
        <w:autoSpaceDN w:val="0"/>
        <w:adjustRightInd w:val="0"/>
        <w:spacing w:after="0" w:line="240" w:lineRule="auto"/>
        <w:jc w:val="both"/>
        <w:rPr>
          <w:rFonts w:ascii="Arial" w:hAnsi="Arial" w:cs="Arial"/>
          <w:color w:val="000000"/>
          <w:lang w:eastAsia="el-GR"/>
        </w:rPr>
      </w:pPr>
      <w:r w:rsidRPr="00B72CE0">
        <w:rPr>
          <w:rFonts w:ascii="Arial" w:hAnsi="Arial" w:cs="Arial"/>
          <w:color w:val="000000"/>
          <w:lang w:eastAsia="el-GR"/>
        </w:rPr>
        <w:t>Διαμόρφωση του άμεσου περιβάλλοντος χώρου</w:t>
      </w:r>
      <w:r w:rsidR="00317356" w:rsidRPr="00B72CE0">
        <w:rPr>
          <w:rFonts w:ascii="Arial" w:hAnsi="Arial" w:cs="Arial"/>
          <w:color w:val="000000"/>
          <w:lang w:eastAsia="el-GR"/>
        </w:rPr>
        <w:t>.</w:t>
      </w:r>
    </w:p>
    <w:p w:rsidR="0031278A" w:rsidRPr="00B72CE0" w:rsidRDefault="0031278A" w:rsidP="00B72CE0">
      <w:pPr>
        <w:numPr>
          <w:ilvl w:val="0"/>
          <w:numId w:val="6"/>
        </w:numPr>
        <w:autoSpaceDE w:val="0"/>
        <w:autoSpaceDN w:val="0"/>
        <w:adjustRightInd w:val="0"/>
        <w:spacing w:after="0" w:line="240" w:lineRule="auto"/>
        <w:ind w:left="1211"/>
        <w:jc w:val="both"/>
        <w:rPr>
          <w:rFonts w:ascii="Arial" w:hAnsi="Arial" w:cs="Arial"/>
          <w:color w:val="000000"/>
          <w:lang w:eastAsia="el-GR"/>
        </w:rPr>
      </w:pPr>
      <w:r w:rsidRPr="00B72CE0">
        <w:rPr>
          <w:rFonts w:ascii="Arial" w:hAnsi="Arial" w:cs="Arial"/>
          <w:color w:val="000000"/>
          <w:lang w:eastAsia="el-GR"/>
        </w:rPr>
        <w:t xml:space="preserve">Αποκατεστημένος, συντηρημένος και αναδεδειγμένος Ναός της Επισκοπής Σικίνου, με εμβαδόν 80,00τ.μ. και ο </w:t>
      </w:r>
      <w:proofErr w:type="spellStart"/>
      <w:r w:rsidRPr="00B72CE0">
        <w:rPr>
          <w:rFonts w:ascii="Arial" w:hAnsi="Arial" w:cs="Arial"/>
          <w:color w:val="000000"/>
          <w:lang w:eastAsia="el-GR"/>
        </w:rPr>
        <w:t>περιβάλλων</w:t>
      </w:r>
      <w:proofErr w:type="spellEnd"/>
      <w:r w:rsidRPr="00B72CE0">
        <w:rPr>
          <w:rFonts w:ascii="Arial" w:hAnsi="Arial" w:cs="Arial"/>
          <w:color w:val="000000"/>
          <w:lang w:eastAsia="el-GR"/>
        </w:rPr>
        <w:t xml:space="preserve"> χώρος αυτ</w:t>
      </w:r>
      <w:bookmarkStart w:id="0" w:name="_GoBack"/>
      <w:bookmarkEnd w:id="0"/>
      <w:r w:rsidRPr="00B72CE0">
        <w:rPr>
          <w:rFonts w:ascii="Arial" w:hAnsi="Arial" w:cs="Arial"/>
          <w:color w:val="000000"/>
          <w:lang w:eastAsia="el-GR"/>
        </w:rPr>
        <w:t>ής, με εμβαδόν 1.500,00τ.μ.</w:t>
      </w:r>
    </w:p>
    <w:p w:rsidR="000239AA" w:rsidRPr="00B72CE0" w:rsidRDefault="000239AA" w:rsidP="00B72CE0">
      <w:pPr>
        <w:numPr>
          <w:ilvl w:val="0"/>
          <w:numId w:val="6"/>
        </w:numPr>
        <w:autoSpaceDE w:val="0"/>
        <w:autoSpaceDN w:val="0"/>
        <w:adjustRightInd w:val="0"/>
        <w:spacing w:after="0" w:line="240" w:lineRule="auto"/>
        <w:ind w:left="1211"/>
        <w:jc w:val="both"/>
        <w:rPr>
          <w:rFonts w:ascii="Arial" w:hAnsi="Arial" w:cs="Arial"/>
          <w:color w:val="000000"/>
          <w:lang w:eastAsia="el-GR"/>
        </w:rPr>
      </w:pPr>
      <w:r w:rsidRPr="00B72CE0">
        <w:rPr>
          <w:rFonts w:ascii="Arial" w:hAnsi="Arial" w:cs="Arial"/>
          <w:color w:val="000000"/>
          <w:lang w:eastAsia="el-GR"/>
        </w:rPr>
        <w:t xml:space="preserve">Πινακίδες ενημέρωσης για την οικοδομική ιστορία του μνημείου και το έργο της αποκατάστασης, με ειδική μέριμνα για </w:t>
      </w:r>
      <w:proofErr w:type="spellStart"/>
      <w:r w:rsidRPr="00B72CE0">
        <w:rPr>
          <w:rFonts w:ascii="Arial" w:hAnsi="Arial" w:cs="Arial"/>
          <w:color w:val="000000"/>
          <w:lang w:eastAsia="el-GR"/>
        </w:rPr>
        <w:t>ΑμεΑ</w:t>
      </w:r>
      <w:proofErr w:type="spellEnd"/>
      <w:r w:rsidRPr="00B72CE0">
        <w:rPr>
          <w:rFonts w:ascii="Arial" w:hAnsi="Arial" w:cs="Arial"/>
          <w:color w:val="000000"/>
          <w:lang w:eastAsia="el-GR"/>
        </w:rPr>
        <w:t xml:space="preserve">. </w:t>
      </w:r>
    </w:p>
    <w:p w:rsidR="0031278A" w:rsidRPr="00B72CE0" w:rsidRDefault="0031278A" w:rsidP="00B72CE0">
      <w:pPr>
        <w:numPr>
          <w:ilvl w:val="0"/>
          <w:numId w:val="6"/>
        </w:numPr>
        <w:autoSpaceDE w:val="0"/>
        <w:autoSpaceDN w:val="0"/>
        <w:adjustRightInd w:val="0"/>
        <w:spacing w:after="0" w:line="240" w:lineRule="auto"/>
        <w:ind w:left="1211"/>
        <w:jc w:val="both"/>
        <w:rPr>
          <w:rFonts w:ascii="Arial" w:hAnsi="Arial" w:cs="Arial"/>
          <w:color w:val="000000"/>
          <w:lang w:eastAsia="el-GR"/>
        </w:rPr>
      </w:pPr>
      <w:r w:rsidRPr="00B72CE0">
        <w:rPr>
          <w:rFonts w:ascii="Arial" w:hAnsi="Arial" w:cs="Arial"/>
          <w:color w:val="000000"/>
          <w:lang w:eastAsia="el-GR"/>
        </w:rPr>
        <w:t xml:space="preserve">Δημιουργία </w:t>
      </w:r>
      <w:proofErr w:type="spellStart"/>
      <w:r w:rsidRPr="00B72CE0">
        <w:rPr>
          <w:rFonts w:ascii="Arial" w:hAnsi="Arial" w:cs="Arial"/>
          <w:color w:val="000000"/>
          <w:lang w:eastAsia="el-GR"/>
        </w:rPr>
        <w:t>ιστοτόπου</w:t>
      </w:r>
      <w:proofErr w:type="spellEnd"/>
      <w:r w:rsidRPr="00B72CE0">
        <w:rPr>
          <w:rFonts w:ascii="Arial" w:hAnsi="Arial" w:cs="Arial"/>
          <w:color w:val="000000"/>
          <w:lang w:eastAsia="el-GR"/>
        </w:rPr>
        <w:t xml:space="preserve"> και αρχαιολογικού οδηγού, ενημερωτικά φυλλάδια και φυλλάδια σε</w:t>
      </w:r>
      <w:r w:rsidR="007A484C" w:rsidRPr="00B72CE0">
        <w:rPr>
          <w:rFonts w:ascii="Arial" w:hAnsi="Arial" w:cs="Arial"/>
          <w:color w:val="000000"/>
          <w:lang w:eastAsia="el-GR"/>
        </w:rPr>
        <w:t xml:space="preserve"> </w:t>
      </w:r>
      <w:r w:rsidRPr="00B72CE0">
        <w:rPr>
          <w:rFonts w:ascii="Arial" w:hAnsi="Arial" w:cs="Arial"/>
          <w:color w:val="000000"/>
          <w:lang w:eastAsia="el-GR"/>
        </w:rPr>
        <w:t xml:space="preserve">γραφή </w:t>
      </w:r>
      <w:r w:rsidR="007A484C" w:rsidRPr="00B72CE0">
        <w:rPr>
          <w:rFonts w:ascii="Arial" w:hAnsi="Arial" w:cs="Arial"/>
          <w:color w:val="000000"/>
          <w:lang w:eastAsia="el-GR"/>
        </w:rPr>
        <w:t xml:space="preserve"> </w:t>
      </w:r>
      <w:proofErr w:type="spellStart"/>
      <w:r w:rsidRPr="00B72CE0">
        <w:rPr>
          <w:rFonts w:ascii="Arial" w:hAnsi="Arial" w:cs="Arial"/>
          <w:color w:val="000000"/>
          <w:lang w:eastAsia="el-GR"/>
        </w:rPr>
        <w:t>Braille</w:t>
      </w:r>
      <w:proofErr w:type="spellEnd"/>
      <w:r w:rsidRPr="00B72CE0">
        <w:rPr>
          <w:rFonts w:ascii="Arial" w:hAnsi="Arial" w:cs="Arial"/>
          <w:color w:val="000000"/>
          <w:lang w:eastAsia="el-GR"/>
        </w:rPr>
        <w:t>.</w:t>
      </w:r>
    </w:p>
    <w:p w:rsidR="0031278A" w:rsidRPr="00B72CE0" w:rsidRDefault="0031278A" w:rsidP="00B72CE0">
      <w:pPr>
        <w:numPr>
          <w:ilvl w:val="0"/>
          <w:numId w:val="6"/>
        </w:numPr>
        <w:autoSpaceDE w:val="0"/>
        <w:autoSpaceDN w:val="0"/>
        <w:adjustRightInd w:val="0"/>
        <w:spacing w:after="0" w:line="240" w:lineRule="auto"/>
        <w:ind w:left="1211"/>
        <w:jc w:val="both"/>
        <w:rPr>
          <w:rFonts w:ascii="Arial" w:hAnsi="Arial" w:cs="Arial"/>
          <w:color w:val="000000"/>
          <w:lang w:eastAsia="el-GR"/>
        </w:rPr>
      </w:pPr>
      <w:r w:rsidRPr="00B72CE0">
        <w:rPr>
          <w:rFonts w:ascii="Arial" w:hAnsi="Arial" w:cs="Arial"/>
          <w:color w:val="000000"/>
          <w:lang w:eastAsia="el-GR"/>
        </w:rPr>
        <w:t>Οργάνωση και λειτουργία έκθεσης εποπτικού υλικού στους βοηθητικούς χώρους της μονής (κελιά), για την ιστορία και αρχαιολογία του νησιού.</w:t>
      </w:r>
    </w:p>
    <w:p w:rsidR="00D904C0" w:rsidRPr="00D904C0" w:rsidRDefault="00D904C0" w:rsidP="0031228A">
      <w:pPr>
        <w:autoSpaceDE w:val="0"/>
        <w:autoSpaceDN w:val="0"/>
        <w:adjustRightInd w:val="0"/>
        <w:spacing w:after="0" w:line="240" w:lineRule="auto"/>
        <w:ind w:left="851"/>
        <w:rPr>
          <w:rFonts w:ascii="TT28Bo00" w:hAnsi="TT28Bo00" w:cs="TT28Bo00"/>
          <w:color w:val="000000"/>
          <w:sz w:val="20"/>
          <w:szCs w:val="20"/>
          <w:lang w:eastAsia="el-GR"/>
        </w:rPr>
      </w:pPr>
    </w:p>
    <w:p w:rsidR="001A52C3" w:rsidRDefault="00902841" w:rsidP="0031228A">
      <w:pPr>
        <w:ind w:left="851"/>
        <w:jc w:val="both"/>
        <w:rPr>
          <w:rFonts w:ascii="Arial" w:hAnsi="Arial" w:cs="Arial"/>
          <w:color w:val="000000"/>
        </w:rPr>
      </w:pPr>
      <w:r>
        <w:rPr>
          <w:rFonts w:ascii="Arial" w:hAnsi="Arial" w:cs="Arial"/>
          <w:color w:val="000000"/>
        </w:rPr>
        <w:t>Από την</w:t>
      </w:r>
      <w:r w:rsidR="00AC10A9">
        <w:rPr>
          <w:rFonts w:ascii="Arial" w:hAnsi="Arial" w:cs="Arial"/>
          <w:color w:val="000000"/>
        </w:rPr>
        <w:t xml:space="preserve"> </w:t>
      </w:r>
      <w:r w:rsidR="0031278A">
        <w:rPr>
          <w:rFonts w:ascii="Arial" w:hAnsi="Arial" w:cs="Arial"/>
          <w:color w:val="000000"/>
        </w:rPr>
        <w:t>Στερέωση -αποκατάστα</w:t>
      </w:r>
      <w:r>
        <w:rPr>
          <w:rFonts w:ascii="Arial" w:hAnsi="Arial" w:cs="Arial"/>
          <w:color w:val="000000"/>
        </w:rPr>
        <w:t>ση</w:t>
      </w:r>
      <w:r w:rsidR="0031278A">
        <w:rPr>
          <w:rFonts w:ascii="Arial" w:hAnsi="Arial" w:cs="Arial"/>
          <w:color w:val="000000"/>
        </w:rPr>
        <w:t xml:space="preserve"> </w:t>
      </w:r>
      <w:r>
        <w:rPr>
          <w:rFonts w:ascii="Arial" w:hAnsi="Arial" w:cs="Arial"/>
          <w:color w:val="000000"/>
        </w:rPr>
        <w:t xml:space="preserve"> του </w:t>
      </w:r>
      <w:r w:rsidR="0031278A">
        <w:rPr>
          <w:rFonts w:ascii="Arial" w:hAnsi="Arial" w:cs="Arial"/>
          <w:color w:val="000000"/>
        </w:rPr>
        <w:t>Ναού Επισκοπής</w:t>
      </w:r>
      <w:r w:rsidR="00007FFA">
        <w:rPr>
          <w:rFonts w:ascii="Arial" w:hAnsi="Arial" w:cs="Arial"/>
          <w:color w:val="000000"/>
        </w:rPr>
        <w:t xml:space="preserve"> θα ωφεληθεί </w:t>
      </w:r>
      <w:r w:rsidR="00D904C0">
        <w:rPr>
          <w:rFonts w:ascii="Arial" w:hAnsi="Arial" w:cs="Arial"/>
          <w:color w:val="000000"/>
        </w:rPr>
        <w:t xml:space="preserve">το νησί της </w:t>
      </w:r>
      <w:r w:rsidR="0031278A">
        <w:rPr>
          <w:rFonts w:ascii="Arial" w:hAnsi="Arial" w:cs="Arial"/>
          <w:color w:val="000000"/>
        </w:rPr>
        <w:t>Σικίνου</w:t>
      </w:r>
      <w:r w:rsidR="00007FFA">
        <w:rPr>
          <w:rFonts w:ascii="Arial" w:hAnsi="Arial" w:cs="Arial"/>
          <w:color w:val="000000"/>
        </w:rPr>
        <w:t xml:space="preserve"> αφού η πράξη θα συμβάλλει στην ανάπτυξη του πολιτιστικού τουρισμού και θα αποτελέσει μια σοβαρή θέση στο δίκτυο Πολιτιστικού Τουρισμού </w:t>
      </w:r>
      <w:r w:rsidR="001B211F">
        <w:rPr>
          <w:rFonts w:ascii="Arial" w:hAnsi="Arial" w:cs="Arial"/>
          <w:color w:val="000000"/>
        </w:rPr>
        <w:t xml:space="preserve">των </w:t>
      </w:r>
      <w:r w:rsidR="00D904C0">
        <w:rPr>
          <w:rFonts w:ascii="Arial" w:hAnsi="Arial" w:cs="Arial"/>
          <w:color w:val="000000"/>
        </w:rPr>
        <w:t>Κυκλάδ</w:t>
      </w:r>
      <w:r w:rsidR="001B211F">
        <w:rPr>
          <w:rFonts w:ascii="Arial" w:hAnsi="Arial" w:cs="Arial"/>
          <w:color w:val="000000"/>
        </w:rPr>
        <w:t>ων</w:t>
      </w:r>
      <w:r w:rsidR="00D904C0">
        <w:rPr>
          <w:rFonts w:ascii="Arial" w:hAnsi="Arial" w:cs="Arial"/>
          <w:color w:val="000000"/>
        </w:rPr>
        <w:t>.</w:t>
      </w:r>
    </w:p>
    <w:p w:rsidR="00007FFA" w:rsidRPr="00360DEC" w:rsidRDefault="0031228A" w:rsidP="0031228A">
      <w:pPr>
        <w:rPr>
          <w:rFonts w:ascii="Arial" w:hAnsi="Arial" w:cs="Arial"/>
        </w:rPr>
      </w:pPr>
      <w:r w:rsidRPr="00264F53">
        <w:rPr>
          <w:rFonts w:ascii="Arial" w:hAnsi="Arial" w:cs="Arial"/>
          <w:noProof/>
          <w:lang w:eastAsia="el-GR"/>
        </w:rPr>
        <w:lastRenderedPageBreak/>
        <w:drawing>
          <wp:inline distT="0" distB="0" distL="0" distR="0">
            <wp:extent cx="7419975" cy="4695825"/>
            <wp:effectExtent l="0" t="0" r="0" b="0"/>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419975" cy="4695825"/>
                    </a:xfrm>
                    <a:prstGeom prst="rect">
                      <a:avLst/>
                    </a:prstGeom>
                    <a:noFill/>
                    <a:ln>
                      <a:noFill/>
                    </a:ln>
                  </pic:spPr>
                </pic:pic>
              </a:graphicData>
            </a:graphic>
          </wp:inline>
        </w:drawing>
      </w:r>
      <w:r w:rsidRPr="00264F53">
        <w:rPr>
          <w:rFonts w:ascii="Arial" w:hAnsi="Arial" w:cs="Arial"/>
          <w:noProof/>
          <w:lang w:eastAsia="el-GR"/>
        </w:rPr>
        <w:lastRenderedPageBreak/>
        <w:drawing>
          <wp:inline distT="0" distB="0" distL="0" distR="0">
            <wp:extent cx="7419975" cy="6886575"/>
            <wp:effectExtent l="0" t="0" r="0" b="0"/>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419975" cy="6886575"/>
                    </a:xfrm>
                    <a:prstGeom prst="rect">
                      <a:avLst/>
                    </a:prstGeom>
                    <a:noFill/>
                    <a:ln>
                      <a:noFill/>
                    </a:ln>
                  </pic:spPr>
                </pic:pic>
              </a:graphicData>
            </a:graphic>
          </wp:inline>
        </w:drawing>
      </w:r>
    </w:p>
    <w:sectPr w:rsidR="00007FFA" w:rsidRPr="00360DEC" w:rsidSect="0031228A">
      <w:headerReference w:type="default" r:id="rId9"/>
      <w:footerReference w:type="default" r:id="rId10"/>
      <w:pgSz w:w="11906" w:h="16838"/>
      <w:pgMar w:top="1258" w:right="1797" w:bottom="2552" w:left="0" w:header="568"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1278A" w:rsidRDefault="0031278A" w:rsidP="00117712">
      <w:pPr>
        <w:spacing w:after="0" w:line="240" w:lineRule="auto"/>
      </w:pPr>
      <w:r>
        <w:separator/>
      </w:r>
    </w:p>
  </w:endnote>
  <w:endnote w:type="continuationSeparator" w:id="0">
    <w:p w:rsidR="0031278A" w:rsidRDefault="0031278A" w:rsidP="001177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A1"/>
    <w:family w:val="swiss"/>
    <w:pitch w:val="variable"/>
    <w:sig w:usb0="E0002EFF" w:usb1="C0007843" w:usb2="00000009" w:usb3="00000000" w:csb0="000001FF" w:csb1="00000000"/>
  </w:font>
  <w:font w:name="Calibri">
    <w:panose1 w:val="020F0502020204030204"/>
    <w:charset w:val="A1"/>
    <w:family w:val="swiss"/>
    <w:pitch w:val="variable"/>
    <w:sig w:usb0="E0002AFF" w:usb1="C000247B" w:usb2="00000009" w:usb3="00000000" w:csb0="000001FF" w:csb1="00000000"/>
  </w:font>
  <w:font w:name="Segoe UI">
    <w:panose1 w:val="020B0502040204020203"/>
    <w:charset w:val="A1"/>
    <w:family w:val="swiss"/>
    <w:pitch w:val="variable"/>
    <w:sig w:usb0="E4002EFF" w:usb1="C000E47F" w:usb2="00000009" w:usb3="00000000" w:csb0="000001FF" w:csb1="00000000"/>
  </w:font>
  <w:font w:name="Tahoma">
    <w:altName w:val="Tahoma"/>
    <w:panose1 w:val="020B0604030504040204"/>
    <w:charset w:val="A1"/>
    <w:family w:val="swiss"/>
    <w:pitch w:val="variable"/>
    <w:sig w:usb0="E1002EFF" w:usb1="C000605B" w:usb2="00000029" w:usb3="00000000" w:csb0="000101FF" w:csb1="00000000"/>
  </w:font>
  <w:font w:name="TT28Bo00">
    <w:panose1 w:val="00000000000000000000"/>
    <w:charset w:val="A1"/>
    <w:family w:val="auto"/>
    <w:notTrueType/>
    <w:pitch w:val="default"/>
    <w:sig w:usb0="00000081" w:usb1="00000000" w:usb2="00000000" w:usb3="00000000" w:csb0="00000008" w:csb1="00000000"/>
  </w:font>
  <w:font w:name="Calibri Light">
    <w:panose1 w:val="020F0302020204030204"/>
    <w:charset w:val="A1"/>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1278A" w:rsidRDefault="0031228A">
    <w:pPr>
      <w:pStyle w:val="a5"/>
    </w:pPr>
    <w:r>
      <w:rPr>
        <w:noProof/>
        <w:lang w:eastAsia="el-GR"/>
      </w:rPr>
      <w:drawing>
        <wp:anchor distT="0" distB="0" distL="114300" distR="114300" simplePos="0" relativeHeight="251658240" behindDoc="0" locked="0" layoutInCell="1" allowOverlap="1" wp14:anchorId="770A8207">
          <wp:simplePos x="0" y="0"/>
          <wp:positionH relativeFrom="column">
            <wp:posOffset>619125</wp:posOffset>
          </wp:positionH>
          <wp:positionV relativeFrom="paragraph">
            <wp:posOffset>-1019810</wp:posOffset>
          </wp:positionV>
          <wp:extent cx="6242685" cy="1511935"/>
          <wp:effectExtent l="0" t="0" r="0" b="0"/>
          <wp:wrapNone/>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42685" cy="151193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1278A" w:rsidRDefault="0031278A" w:rsidP="00117712">
      <w:pPr>
        <w:spacing w:after="0" w:line="240" w:lineRule="auto"/>
      </w:pPr>
      <w:r>
        <w:separator/>
      </w:r>
    </w:p>
  </w:footnote>
  <w:footnote w:type="continuationSeparator" w:id="0">
    <w:p w:rsidR="0031278A" w:rsidRDefault="0031278A" w:rsidP="001177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1228A" w:rsidRPr="000B476F" w:rsidRDefault="0031228A" w:rsidP="0031228A">
    <w:pPr>
      <w:pStyle w:val="a4"/>
      <w:ind w:left="851"/>
      <w:rPr>
        <w:noProof/>
        <w:lang w:eastAsia="el-GR"/>
      </w:rPr>
    </w:pPr>
    <w:r w:rsidRPr="00C36FA6">
      <w:rPr>
        <w:noProof/>
        <w:lang w:eastAsia="el-GR"/>
      </w:rPr>
      <w:t xml:space="preserve">             </w:t>
    </w:r>
    <w:r w:rsidRPr="00894768">
      <w:rPr>
        <w:noProof/>
        <w:lang w:eastAsia="el-GR"/>
      </w:rPr>
      <w:drawing>
        <wp:inline distT="0" distB="0" distL="0" distR="0">
          <wp:extent cx="466725" cy="438150"/>
          <wp:effectExtent l="0" t="0" r="0" b="0"/>
          <wp:docPr id="129"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6725" cy="438150"/>
                  </a:xfrm>
                  <a:prstGeom prst="rect">
                    <a:avLst/>
                  </a:prstGeom>
                  <a:noFill/>
                  <a:ln>
                    <a:noFill/>
                  </a:ln>
                </pic:spPr>
              </pic:pic>
            </a:graphicData>
          </a:graphic>
        </wp:inline>
      </w:drawing>
    </w:r>
  </w:p>
  <w:p w:rsidR="0031228A" w:rsidRDefault="0031228A" w:rsidP="0031228A">
    <w:pPr>
      <w:pStyle w:val="a4"/>
      <w:ind w:left="851"/>
      <w:rPr>
        <w:noProof/>
        <w:lang w:eastAsia="el-GR"/>
      </w:rPr>
    </w:pPr>
    <w:r>
      <w:rPr>
        <w:noProof/>
        <w:lang w:eastAsia="el-GR"/>
      </w:rPr>
      <w:t xml:space="preserve">ΕΛΛΗΝΙΚΗ ΔΗΜΟΚΡΑΤΙΑ                               </w:t>
    </w:r>
    <w:r>
      <w:rPr>
        <w:noProof/>
        <w:lang w:eastAsia="el-GR"/>
      </w:rPr>
      <w:tab/>
      <w:t xml:space="preserve">         </w:t>
    </w:r>
    <w:r w:rsidRPr="00B72CE0">
      <w:rPr>
        <w:noProof/>
        <w:lang w:eastAsia="el-GR"/>
      </w:rPr>
      <w:t xml:space="preserve">                          </w:t>
    </w:r>
    <w:r>
      <w:rPr>
        <w:noProof/>
        <w:lang w:eastAsia="el-GR"/>
      </w:rPr>
      <w:t xml:space="preserve">     </w:t>
    </w:r>
    <w:r w:rsidRPr="00C36FA6">
      <w:rPr>
        <w:noProof/>
        <w:lang w:eastAsia="el-GR"/>
      </w:rPr>
      <w:t xml:space="preserve">  </w:t>
    </w:r>
    <w:r>
      <w:rPr>
        <w:noProof/>
        <w:lang w:eastAsia="el-GR"/>
      </w:rPr>
      <w:t xml:space="preserve">  Γενική Διεύθυνση Αρχαιοτήτων </w:t>
    </w:r>
  </w:p>
  <w:p w:rsidR="0031228A" w:rsidRPr="00BD56E2" w:rsidRDefault="0031228A" w:rsidP="0031228A">
    <w:pPr>
      <w:pStyle w:val="a4"/>
      <w:ind w:left="851"/>
      <w:rPr>
        <w:noProof/>
        <w:lang w:eastAsia="el-GR"/>
      </w:rPr>
    </w:pPr>
    <w:r>
      <w:rPr>
        <w:noProof/>
        <w:lang w:eastAsia="el-GR"/>
      </w:rPr>
      <w:t>Υπουργείο Πολιτισμού και Αθλητισμού</w:t>
    </w:r>
    <w:r>
      <w:rPr>
        <w:noProof/>
        <w:lang w:eastAsia="el-GR"/>
      </w:rPr>
      <w:tab/>
      <w:t xml:space="preserve">              </w:t>
    </w:r>
    <w:r w:rsidRPr="0031228A">
      <w:rPr>
        <w:noProof/>
        <w:lang w:eastAsia="el-GR"/>
      </w:rPr>
      <w:t xml:space="preserve">                          </w:t>
    </w:r>
    <w:r>
      <w:rPr>
        <w:noProof/>
        <w:lang w:eastAsia="el-GR"/>
      </w:rPr>
      <w:t xml:space="preserve">          &amp; Πολιτιστικής Κληρονομιάς</w:t>
    </w:r>
  </w:p>
  <w:p w:rsidR="0031228A" w:rsidRPr="00BD56E2" w:rsidRDefault="0031228A" w:rsidP="0031228A">
    <w:pPr>
      <w:pStyle w:val="a4"/>
      <w:ind w:left="851"/>
      <w:rPr>
        <w:noProof/>
        <w:lang w:val="en-US" w:eastAsia="el-GR"/>
      </w:rPr>
    </w:pPr>
    <w:r>
      <w:rPr>
        <w:noProof/>
        <w:lang w:eastAsia="el-GR"/>
      </w:rPr>
      <w:tab/>
    </w:r>
    <w:r w:rsidRPr="001E722B">
      <w:rPr>
        <w:noProof/>
        <w:lang w:eastAsia="el-GR"/>
      </w:rPr>
      <w:t xml:space="preserve">                                                            </w:t>
    </w:r>
    <w:r>
      <w:rPr>
        <w:noProof/>
        <w:lang w:eastAsia="el-GR"/>
      </w:rPr>
      <w:t xml:space="preserve">                 </w:t>
    </w:r>
    <w:r w:rsidRPr="0031228A">
      <w:rPr>
        <w:noProof/>
        <w:lang w:eastAsia="el-GR"/>
      </w:rPr>
      <w:t xml:space="preserve">                                     </w:t>
    </w:r>
    <w:r>
      <w:rPr>
        <w:noProof/>
        <w:lang w:eastAsia="el-GR"/>
      </w:rPr>
      <w:t xml:space="preserve">       Εφορεία</w:t>
    </w:r>
    <w:r w:rsidRPr="00BD56E2">
      <w:rPr>
        <w:noProof/>
        <w:lang w:val="en-US" w:eastAsia="el-GR"/>
      </w:rPr>
      <w:t xml:space="preserve"> </w:t>
    </w:r>
    <w:r>
      <w:rPr>
        <w:noProof/>
        <w:lang w:eastAsia="el-GR"/>
      </w:rPr>
      <w:t>Αρχαιοτήτων</w:t>
    </w:r>
    <w:r w:rsidRPr="00BD56E2">
      <w:rPr>
        <w:noProof/>
        <w:lang w:val="en-US" w:eastAsia="el-GR"/>
      </w:rPr>
      <w:t xml:space="preserve"> </w:t>
    </w:r>
    <w:r w:rsidRPr="0031228A">
      <w:rPr>
        <w:rFonts w:cs="Calibri"/>
      </w:rPr>
      <w:t>Κυκλάδων</w:t>
    </w:r>
  </w:p>
  <w:p w:rsidR="0031228A" w:rsidRDefault="0031228A">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150BA9"/>
    <w:multiLevelType w:val="hybridMultilevel"/>
    <w:tmpl w:val="E6DE5A00"/>
    <w:lvl w:ilvl="0" w:tplc="04080001">
      <w:start w:val="1"/>
      <w:numFmt w:val="bullet"/>
      <w:lvlText w:val=""/>
      <w:lvlJc w:val="left"/>
      <w:pPr>
        <w:tabs>
          <w:tab w:val="num" w:pos="360"/>
        </w:tabs>
        <w:ind w:left="360" w:hanging="360"/>
      </w:pPr>
      <w:rPr>
        <w:rFonts w:ascii="Symbol" w:hAnsi="Symbol" w:hint="default"/>
      </w:rPr>
    </w:lvl>
    <w:lvl w:ilvl="1" w:tplc="04080003" w:tentative="1">
      <w:start w:val="1"/>
      <w:numFmt w:val="bullet"/>
      <w:lvlText w:val="o"/>
      <w:lvlJc w:val="left"/>
      <w:pPr>
        <w:tabs>
          <w:tab w:val="num" w:pos="1080"/>
        </w:tabs>
        <w:ind w:left="1080" w:hanging="360"/>
      </w:pPr>
      <w:rPr>
        <w:rFonts w:ascii="Courier New" w:hAnsi="Courier New" w:hint="default"/>
      </w:rPr>
    </w:lvl>
    <w:lvl w:ilvl="2" w:tplc="04080005" w:tentative="1">
      <w:start w:val="1"/>
      <w:numFmt w:val="bullet"/>
      <w:lvlText w:val=""/>
      <w:lvlJc w:val="left"/>
      <w:pPr>
        <w:tabs>
          <w:tab w:val="num" w:pos="1800"/>
        </w:tabs>
        <w:ind w:left="1800" w:hanging="360"/>
      </w:pPr>
      <w:rPr>
        <w:rFonts w:ascii="Wingdings" w:hAnsi="Wingdings" w:hint="default"/>
      </w:rPr>
    </w:lvl>
    <w:lvl w:ilvl="3" w:tplc="04080001" w:tentative="1">
      <w:start w:val="1"/>
      <w:numFmt w:val="bullet"/>
      <w:lvlText w:val=""/>
      <w:lvlJc w:val="left"/>
      <w:pPr>
        <w:tabs>
          <w:tab w:val="num" w:pos="2520"/>
        </w:tabs>
        <w:ind w:left="2520" w:hanging="360"/>
      </w:pPr>
      <w:rPr>
        <w:rFonts w:ascii="Symbol" w:hAnsi="Symbol" w:hint="default"/>
      </w:rPr>
    </w:lvl>
    <w:lvl w:ilvl="4" w:tplc="04080003" w:tentative="1">
      <w:start w:val="1"/>
      <w:numFmt w:val="bullet"/>
      <w:lvlText w:val="o"/>
      <w:lvlJc w:val="left"/>
      <w:pPr>
        <w:tabs>
          <w:tab w:val="num" w:pos="3240"/>
        </w:tabs>
        <w:ind w:left="3240" w:hanging="360"/>
      </w:pPr>
      <w:rPr>
        <w:rFonts w:ascii="Courier New" w:hAnsi="Courier New" w:hint="default"/>
      </w:rPr>
    </w:lvl>
    <w:lvl w:ilvl="5" w:tplc="04080005" w:tentative="1">
      <w:start w:val="1"/>
      <w:numFmt w:val="bullet"/>
      <w:lvlText w:val=""/>
      <w:lvlJc w:val="left"/>
      <w:pPr>
        <w:tabs>
          <w:tab w:val="num" w:pos="3960"/>
        </w:tabs>
        <w:ind w:left="3960" w:hanging="360"/>
      </w:pPr>
      <w:rPr>
        <w:rFonts w:ascii="Wingdings" w:hAnsi="Wingdings" w:hint="default"/>
      </w:rPr>
    </w:lvl>
    <w:lvl w:ilvl="6" w:tplc="04080001" w:tentative="1">
      <w:start w:val="1"/>
      <w:numFmt w:val="bullet"/>
      <w:lvlText w:val=""/>
      <w:lvlJc w:val="left"/>
      <w:pPr>
        <w:tabs>
          <w:tab w:val="num" w:pos="4680"/>
        </w:tabs>
        <w:ind w:left="4680" w:hanging="360"/>
      </w:pPr>
      <w:rPr>
        <w:rFonts w:ascii="Symbol" w:hAnsi="Symbol" w:hint="default"/>
      </w:rPr>
    </w:lvl>
    <w:lvl w:ilvl="7" w:tplc="04080003" w:tentative="1">
      <w:start w:val="1"/>
      <w:numFmt w:val="bullet"/>
      <w:lvlText w:val="o"/>
      <w:lvlJc w:val="left"/>
      <w:pPr>
        <w:tabs>
          <w:tab w:val="num" w:pos="5400"/>
        </w:tabs>
        <w:ind w:left="5400" w:hanging="360"/>
      </w:pPr>
      <w:rPr>
        <w:rFonts w:ascii="Courier New" w:hAnsi="Courier New" w:hint="default"/>
      </w:rPr>
    </w:lvl>
    <w:lvl w:ilvl="8" w:tplc="04080005" w:tentative="1">
      <w:start w:val="1"/>
      <w:numFmt w:val="bullet"/>
      <w:lvlText w:val=""/>
      <w:lvlJc w:val="left"/>
      <w:pPr>
        <w:tabs>
          <w:tab w:val="num" w:pos="6120"/>
        </w:tabs>
        <w:ind w:left="6120" w:hanging="360"/>
      </w:pPr>
      <w:rPr>
        <w:rFonts w:ascii="Wingdings" w:hAnsi="Wingdings" w:hint="default"/>
      </w:rPr>
    </w:lvl>
  </w:abstractNum>
  <w:abstractNum w:abstractNumId="1" w15:restartNumberingAfterBreak="0">
    <w:nsid w:val="2BBD28FA"/>
    <w:multiLevelType w:val="hybridMultilevel"/>
    <w:tmpl w:val="E1CC0C8C"/>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60F1BCA"/>
    <w:multiLevelType w:val="hybridMultilevel"/>
    <w:tmpl w:val="9432D9CE"/>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46271B79"/>
    <w:multiLevelType w:val="hybridMultilevel"/>
    <w:tmpl w:val="ACA4865E"/>
    <w:lvl w:ilvl="0" w:tplc="0D90A132">
      <w:numFmt w:val="bullet"/>
      <w:lvlText w:val="•"/>
      <w:lvlJc w:val="left"/>
      <w:pPr>
        <w:ind w:left="1211" w:hanging="360"/>
      </w:pPr>
      <w:rPr>
        <w:rFonts w:ascii="Arial" w:eastAsia="Calibri" w:hAnsi="Arial" w:cs="Arial" w:hint="default"/>
      </w:rPr>
    </w:lvl>
    <w:lvl w:ilvl="1" w:tplc="04080003" w:tentative="1">
      <w:start w:val="1"/>
      <w:numFmt w:val="bullet"/>
      <w:lvlText w:val="o"/>
      <w:lvlJc w:val="left"/>
      <w:pPr>
        <w:ind w:left="1931" w:hanging="360"/>
      </w:pPr>
      <w:rPr>
        <w:rFonts w:ascii="Courier New" w:hAnsi="Courier New" w:cs="Courier New" w:hint="default"/>
      </w:rPr>
    </w:lvl>
    <w:lvl w:ilvl="2" w:tplc="04080005" w:tentative="1">
      <w:start w:val="1"/>
      <w:numFmt w:val="bullet"/>
      <w:lvlText w:val=""/>
      <w:lvlJc w:val="left"/>
      <w:pPr>
        <w:ind w:left="2651" w:hanging="360"/>
      </w:pPr>
      <w:rPr>
        <w:rFonts w:ascii="Wingdings" w:hAnsi="Wingdings" w:hint="default"/>
      </w:rPr>
    </w:lvl>
    <w:lvl w:ilvl="3" w:tplc="04080001" w:tentative="1">
      <w:start w:val="1"/>
      <w:numFmt w:val="bullet"/>
      <w:lvlText w:val=""/>
      <w:lvlJc w:val="left"/>
      <w:pPr>
        <w:ind w:left="3371" w:hanging="360"/>
      </w:pPr>
      <w:rPr>
        <w:rFonts w:ascii="Symbol" w:hAnsi="Symbol" w:hint="default"/>
      </w:rPr>
    </w:lvl>
    <w:lvl w:ilvl="4" w:tplc="04080003" w:tentative="1">
      <w:start w:val="1"/>
      <w:numFmt w:val="bullet"/>
      <w:lvlText w:val="o"/>
      <w:lvlJc w:val="left"/>
      <w:pPr>
        <w:ind w:left="4091" w:hanging="360"/>
      </w:pPr>
      <w:rPr>
        <w:rFonts w:ascii="Courier New" w:hAnsi="Courier New" w:cs="Courier New" w:hint="default"/>
      </w:rPr>
    </w:lvl>
    <w:lvl w:ilvl="5" w:tplc="04080005" w:tentative="1">
      <w:start w:val="1"/>
      <w:numFmt w:val="bullet"/>
      <w:lvlText w:val=""/>
      <w:lvlJc w:val="left"/>
      <w:pPr>
        <w:ind w:left="4811" w:hanging="360"/>
      </w:pPr>
      <w:rPr>
        <w:rFonts w:ascii="Wingdings" w:hAnsi="Wingdings" w:hint="default"/>
      </w:rPr>
    </w:lvl>
    <w:lvl w:ilvl="6" w:tplc="04080001" w:tentative="1">
      <w:start w:val="1"/>
      <w:numFmt w:val="bullet"/>
      <w:lvlText w:val=""/>
      <w:lvlJc w:val="left"/>
      <w:pPr>
        <w:ind w:left="5531" w:hanging="360"/>
      </w:pPr>
      <w:rPr>
        <w:rFonts w:ascii="Symbol" w:hAnsi="Symbol" w:hint="default"/>
      </w:rPr>
    </w:lvl>
    <w:lvl w:ilvl="7" w:tplc="04080003" w:tentative="1">
      <w:start w:val="1"/>
      <w:numFmt w:val="bullet"/>
      <w:lvlText w:val="o"/>
      <w:lvlJc w:val="left"/>
      <w:pPr>
        <w:ind w:left="6251" w:hanging="360"/>
      </w:pPr>
      <w:rPr>
        <w:rFonts w:ascii="Courier New" w:hAnsi="Courier New" w:cs="Courier New" w:hint="default"/>
      </w:rPr>
    </w:lvl>
    <w:lvl w:ilvl="8" w:tplc="04080005" w:tentative="1">
      <w:start w:val="1"/>
      <w:numFmt w:val="bullet"/>
      <w:lvlText w:val=""/>
      <w:lvlJc w:val="left"/>
      <w:pPr>
        <w:ind w:left="6971" w:hanging="360"/>
      </w:pPr>
      <w:rPr>
        <w:rFonts w:ascii="Wingdings" w:hAnsi="Wingdings" w:hint="default"/>
      </w:rPr>
    </w:lvl>
  </w:abstractNum>
  <w:abstractNum w:abstractNumId="4" w15:restartNumberingAfterBreak="0">
    <w:nsid w:val="511014A0"/>
    <w:multiLevelType w:val="hybridMultilevel"/>
    <w:tmpl w:val="D5FEF4D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69232A61"/>
    <w:multiLevelType w:val="hybridMultilevel"/>
    <w:tmpl w:val="FC26E19A"/>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6F253B94"/>
    <w:multiLevelType w:val="hybridMultilevel"/>
    <w:tmpl w:val="96245166"/>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0"/>
  </w:num>
  <w:num w:numId="3">
    <w:abstractNumId w:val="1"/>
  </w:num>
  <w:num w:numId="4">
    <w:abstractNumId w:val="5"/>
  </w:num>
  <w:num w:numId="5">
    <w:abstractNumId w:val="2"/>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0DEC"/>
    <w:rsid w:val="00007FFA"/>
    <w:rsid w:val="000239AA"/>
    <w:rsid w:val="00104BA7"/>
    <w:rsid w:val="00117712"/>
    <w:rsid w:val="001A52C3"/>
    <w:rsid w:val="001B211F"/>
    <w:rsid w:val="001C4BFB"/>
    <w:rsid w:val="00224062"/>
    <w:rsid w:val="00264F53"/>
    <w:rsid w:val="002944E6"/>
    <w:rsid w:val="002A00DC"/>
    <w:rsid w:val="0031228A"/>
    <w:rsid w:val="0031278A"/>
    <w:rsid w:val="003165A6"/>
    <w:rsid w:val="00317356"/>
    <w:rsid w:val="00333C47"/>
    <w:rsid w:val="00344C76"/>
    <w:rsid w:val="00360DEC"/>
    <w:rsid w:val="003D0ADD"/>
    <w:rsid w:val="00431CA7"/>
    <w:rsid w:val="00491DD0"/>
    <w:rsid w:val="00495695"/>
    <w:rsid w:val="004A2EBA"/>
    <w:rsid w:val="004C54C5"/>
    <w:rsid w:val="004D67CD"/>
    <w:rsid w:val="005439AA"/>
    <w:rsid w:val="00552270"/>
    <w:rsid w:val="0055752E"/>
    <w:rsid w:val="00606F91"/>
    <w:rsid w:val="006074F0"/>
    <w:rsid w:val="006226BF"/>
    <w:rsid w:val="00651267"/>
    <w:rsid w:val="006720A6"/>
    <w:rsid w:val="006C3441"/>
    <w:rsid w:val="006D083F"/>
    <w:rsid w:val="007010D8"/>
    <w:rsid w:val="00734046"/>
    <w:rsid w:val="007A484C"/>
    <w:rsid w:val="007B2EF9"/>
    <w:rsid w:val="007B73CC"/>
    <w:rsid w:val="007D2B17"/>
    <w:rsid w:val="00810394"/>
    <w:rsid w:val="00850A99"/>
    <w:rsid w:val="008866C5"/>
    <w:rsid w:val="00902841"/>
    <w:rsid w:val="00A23059"/>
    <w:rsid w:val="00A616EF"/>
    <w:rsid w:val="00A73DC0"/>
    <w:rsid w:val="00A754FD"/>
    <w:rsid w:val="00A81E24"/>
    <w:rsid w:val="00AC10A9"/>
    <w:rsid w:val="00B00C16"/>
    <w:rsid w:val="00B72CE0"/>
    <w:rsid w:val="00D00078"/>
    <w:rsid w:val="00D11B1C"/>
    <w:rsid w:val="00D65B59"/>
    <w:rsid w:val="00D904C0"/>
    <w:rsid w:val="00E11033"/>
    <w:rsid w:val="00E95C14"/>
    <w:rsid w:val="00EA6F33"/>
    <w:rsid w:val="00ED4B90"/>
    <w:rsid w:val="00F20F86"/>
    <w:rsid w:val="00F66414"/>
    <w:rsid w:val="00FA2B32"/>
    <w:rsid w:val="00FC6411"/>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efaultImageDpi w14:val="0"/>
  <w15:docId w15:val="{70D6DFF3-50D8-46E7-8D6A-CDF026FA5F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l-GR" w:eastAsia="el-GR" w:bidi="ar-SA"/>
      </w:rPr>
    </w:rPrDefault>
    <w:pPrDefault>
      <w:pPr>
        <w:spacing w:after="160" w:line="259" w:lineRule="auto"/>
      </w:pPr>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866C5"/>
    <w:rPr>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rsid w:val="00552270"/>
    <w:pPr>
      <w:spacing w:after="0" w:line="240" w:lineRule="auto"/>
    </w:pPr>
    <w:rPr>
      <w:rFonts w:ascii="Segoe UI" w:hAnsi="Segoe UI" w:cs="Segoe UI"/>
      <w:sz w:val="18"/>
      <w:szCs w:val="18"/>
    </w:rPr>
  </w:style>
  <w:style w:type="character" w:styleId="-">
    <w:name w:val="Hyperlink"/>
    <w:basedOn w:val="a0"/>
    <w:uiPriority w:val="99"/>
    <w:rsid w:val="004C54C5"/>
    <w:rPr>
      <w:rFonts w:cs="Times New Roman"/>
      <w:color w:val="0563C1"/>
      <w:u w:val="single"/>
    </w:rPr>
  </w:style>
  <w:style w:type="character" w:customStyle="1" w:styleId="Char">
    <w:name w:val="Κείμενο πλαισίου Char"/>
    <w:basedOn w:val="a0"/>
    <w:link w:val="a3"/>
    <w:uiPriority w:val="99"/>
    <w:semiHidden/>
    <w:locked/>
    <w:rsid w:val="00552270"/>
    <w:rPr>
      <w:rFonts w:ascii="Segoe UI" w:hAnsi="Segoe UI" w:cs="Segoe UI"/>
      <w:sz w:val="18"/>
      <w:szCs w:val="18"/>
    </w:rPr>
  </w:style>
  <w:style w:type="paragraph" w:styleId="a4">
    <w:name w:val="header"/>
    <w:basedOn w:val="a"/>
    <w:link w:val="Char0"/>
    <w:uiPriority w:val="99"/>
    <w:rsid w:val="00117712"/>
    <w:pPr>
      <w:tabs>
        <w:tab w:val="center" w:pos="4153"/>
        <w:tab w:val="right" w:pos="8306"/>
      </w:tabs>
      <w:spacing w:after="0" w:line="240" w:lineRule="auto"/>
    </w:pPr>
  </w:style>
  <w:style w:type="paragraph" w:styleId="a5">
    <w:name w:val="footer"/>
    <w:basedOn w:val="a"/>
    <w:link w:val="Char1"/>
    <w:uiPriority w:val="99"/>
    <w:rsid w:val="00117712"/>
    <w:pPr>
      <w:tabs>
        <w:tab w:val="center" w:pos="4153"/>
        <w:tab w:val="right" w:pos="8306"/>
      </w:tabs>
      <w:spacing w:after="0" w:line="240" w:lineRule="auto"/>
    </w:pPr>
  </w:style>
  <w:style w:type="character" w:customStyle="1" w:styleId="Char0">
    <w:name w:val="Κεφαλίδα Char"/>
    <w:basedOn w:val="a0"/>
    <w:link w:val="a4"/>
    <w:uiPriority w:val="99"/>
    <w:locked/>
    <w:rsid w:val="00117712"/>
    <w:rPr>
      <w:rFonts w:cs="Times New Roman"/>
    </w:rPr>
  </w:style>
  <w:style w:type="paragraph" w:customStyle="1" w:styleId="Default">
    <w:name w:val="Default"/>
    <w:uiPriority w:val="99"/>
    <w:rsid w:val="00D11B1C"/>
    <w:pPr>
      <w:autoSpaceDE w:val="0"/>
      <w:autoSpaceDN w:val="0"/>
      <w:adjustRightInd w:val="0"/>
      <w:spacing w:after="0" w:line="240" w:lineRule="auto"/>
    </w:pPr>
    <w:rPr>
      <w:rFonts w:ascii="Tahoma" w:eastAsia="Times New Roman" w:hAnsi="Tahoma" w:cs="Tahoma"/>
      <w:color w:val="000000"/>
      <w:sz w:val="24"/>
      <w:szCs w:val="24"/>
    </w:rPr>
  </w:style>
  <w:style w:type="character" w:customStyle="1" w:styleId="Char1">
    <w:name w:val="Υποσέλιδο Char"/>
    <w:basedOn w:val="a0"/>
    <w:link w:val="a5"/>
    <w:uiPriority w:val="99"/>
    <w:locked/>
    <w:rsid w:val="00117712"/>
    <w:rPr>
      <w:rFonts w:cs="Times New Roman"/>
    </w:rPr>
  </w:style>
  <w:style w:type="paragraph" w:styleId="a6">
    <w:name w:val="List Paragraph"/>
    <w:basedOn w:val="a"/>
    <w:uiPriority w:val="34"/>
    <w:qFormat/>
    <w:rsid w:val="00B72CE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customXml" Target="../customXml/item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customXml" Target="../customXml/item3.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customXml" Target="../customXml/item2.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documentManagement>
    <PublishingExpirationDate xmlns="http://schemas.microsoft.com/sharepoint/v3" xsi:nil="true"/>
    <PublishingStartDate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Έγγραφο" ma:contentTypeID="0x010100ECDDDAFF6CA6494BB9A76D6EF082445F" ma:contentTypeVersion="1" ma:contentTypeDescription="Δημιουργία νέου εγγράφου" ma:contentTypeScope="" ma:versionID="c4f59b79303d18c968b6dd5a4da34f49">
  <xsd:schema xmlns:xsd="http://www.w3.org/2001/XMLSchema" xmlns:xs="http://www.w3.org/2001/XMLSchema" xmlns:p="http://schemas.microsoft.com/office/2006/metadata/properties" xmlns:ns1="http://schemas.microsoft.com/sharepoint/v3" targetNamespace="http://schemas.microsoft.com/office/2006/metadata/properties" ma:root="true" ma:fieldsID="411b4437d7e41913fd45395c41a89079"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Ημερομηνία έναρξης χρονοδιαγράμματος" ma:description="" ma:hidden="true" ma:internalName="PublishingStartDate">
      <xsd:simpleType>
        <xsd:restriction base="dms:Unknown"/>
      </xsd:simpleType>
    </xsd:element>
    <xsd:element name="PublishingExpirationDate" ma:index="9" nillable="true" ma:displayName="Ημερομηνία λήξης χρονοδιαγράμματος"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6803392-114F-4B70-A0F7-E31DDF013F40}"/>
</file>

<file path=customXml/itemProps2.xml><?xml version="1.0" encoding="utf-8"?>
<ds:datastoreItem xmlns:ds="http://schemas.openxmlformats.org/officeDocument/2006/customXml" ds:itemID="{08DD8CFC-A5A6-4C34-B730-F0456367DC63}"/>
</file>

<file path=customXml/itemProps3.xml><?xml version="1.0" encoding="utf-8"?>
<ds:datastoreItem xmlns:ds="http://schemas.openxmlformats.org/officeDocument/2006/customXml" ds:itemID="{6D19117B-94F6-4328-81FF-4A89D075DFFF}"/>
</file>

<file path=docProps/app.xml><?xml version="1.0" encoding="utf-8"?>
<Properties xmlns="http://schemas.openxmlformats.org/officeDocument/2006/extended-properties" xmlns:vt="http://schemas.openxmlformats.org/officeDocument/2006/docPropsVTypes">
  <Template>Normal</Template>
  <TotalTime>1</TotalTime>
  <Pages>3</Pages>
  <Words>275</Words>
  <Characters>1798</Characters>
  <Application>Microsoft Office Word</Application>
  <DocSecurity>0</DocSecurity>
  <Lines>14</Lines>
  <Paragraphs>4</Paragraphs>
  <ScaleCrop>false</ScaleCrop>
  <HeadingPairs>
    <vt:vector size="2" baseType="variant">
      <vt:variant>
        <vt:lpstr>Τίτλος</vt:lpstr>
      </vt:variant>
      <vt:variant>
        <vt:i4>1</vt:i4>
      </vt:variant>
    </vt:vector>
  </HeadingPairs>
  <TitlesOfParts>
    <vt:vector size="1" baseType="lpstr">
      <vt:lpstr>“Στερέωση αποκατάσταση και συντήρηση του καθολικού της Βυζαντινής Μονής του Αγίου Ανδρέα στην Περιστερά Θεσσαλονίκης» </vt:lpstr>
    </vt:vector>
  </TitlesOfParts>
  <Company>Hewlett-Packard Company</Company>
  <LinksUpToDate>false</LinksUpToDate>
  <CharactersWithSpaces>2069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“Στερέωση αποκατάσταση και συντήρηση του καθολικού της Βυζαντινής Μονής του Αγίου Ανδρέα στην Περιστερά Θεσσαλονίκης»</dc:title>
  <dc:subject/>
  <dc:creator>Kasidou</dc:creator>
  <cp:keywords/>
  <dc:description/>
  <cp:lastModifiedBy>Thanos Giannopoulos</cp:lastModifiedBy>
  <cp:revision>3</cp:revision>
  <cp:lastPrinted>2018-01-11T07:15:00Z</cp:lastPrinted>
  <dcterms:created xsi:type="dcterms:W3CDTF">2018-03-06T16:57:00Z</dcterms:created>
  <dcterms:modified xsi:type="dcterms:W3CDTF">2018-03-06T16:58:00Z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0x010100ECDDDAFF6CA6494BB9A76D6EF082445F</vt:lpwstr>
  </property>
</Properties>
</file>