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661487" w:rsidP="00A84AF3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6F21D3">
        <w:rPr>
          <w:rFonts w:ascii="Arial" w:hAnsi="Arial" w:cs="Arial"/>
          <w:b/>
        </w:rPr>
        <w:t xml:space="preserve">ΑΝΑΔΕΙΞΗ ΑΡΧΑΙΟΛΟΓΙΚΟΥ ΧΩΡΟΥ ΜΟΝΑΣΤΗΡΑΚΙΟΥ ΔΗΜΟΥ ΑΜΑΡΙΟΥ ΡΕΘΥΜΝΟΥ - </w:t>
      </w:r>
      <w:r>
        <w:rPr>
          <w:rFonts w:ascii="Arial" w:hAnsi="Arial" w:cs="Arial"/>
          <w:b/>
        </w:rPr>
        <w:t>Β</w:t>
      </w:r>
      <w:r w:rsidRPr="006F21D3">
        <w:rPr>
          <w:rFonts w:ascii="Arial" w:hAnsi="Arial" w:cs="Arial"/>
          <w:b/>
        </w:rPr>
        <w:t>΄ ΦΑΣΗ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6F21D3" w:rsidRPr="006F21D3">
        <w:rPr>
          <w:rFonts w:ascii="Arial" w:hAnsi="Arial" w:cs="Arial"/>
        </w:rPr>
        <w:t xml:space="preserve">Ανάδειξη Αρχαιολογικού Χώρου </w:t>
      </w:r>
      <w:proofErr w:type="spellStart"/>
      <w:r w:rsidR="006F21D3" w:rsidRPr="006F21D3">
        <w:rPr>
          <w:rFonts w:ascii="Arial" w:hAnsi="Arial" w:cs="Arial"/>
        </w:rPr>
        <w:t>Μοναστηρακίου</w:t>
      </w:r>
      <w:proofErr w:type="spellEnd"/>
      <w:r w:rsidR="006F21D3" w:rsidRPr="006F21D3">
        <w:rPr>
          <w:rFonts w:ascii="Arial" w:hAnsi="Arial" w:cs="Arial"/>
        </w:rPr>
        <w:t xml:space="preserve"> Δήμου </w:t>
      </w:r>
      <w:proofErr w:type="spellStart"/>
      <w:r w:rsidR="006F21D3" w:rsidRPr="006F21D3">
        <w:rPr>
          <w:rFonts w:ascii="Arial" w:hAnsi="Arial" w:cs="Arial"/>
        </w:rPr>
        <w:t>Αμαρίου</w:t>
      </w:r>
      <w:proofErr w:type="spellEnd"/>
      <w:r w:rsidR="006F21D3" w:rsidRPr="006F21D3">
        <w:rPr>
          <w:rFonts w:ascii="Arial" w:hAnsi="Arial" w:cs="Arial"/>
        </w:rPr>
        <w:t xml:space="preserve"> Ρεθύμνου - Α΄ Φάση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101478" w:rsidRPr="00101478">
        <w:rPr>
          <w:rFonts w:ascii="Arial" w:hAnsi="Arial" w:cs="Arial"/>
        </w:rPr>
        <w:t>585.000</w:t>
      </w:r>
      <w:r w:rsidR="00D00078">
        <w:rPr>
          <w:rFonts w:ascii="Arial" w:hAnsi="Arial" w:cs="Arial"/>
        </w:rPr>
        <w:t xml:space="preserve">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A84AF3">
        <w:rPr>
          <w:rFonts w:ascii="Arial" w:hAnsi="Arial" w:cs="Arial"/>
        </w:rPr>
        <w:t>Ρεθύμνου</w:t>
      </w:r>
      <w:r w:rsidR="00D00078">
        <w:rPr>
          <w:rFonts w:ascii="Arial" w:hAnsi="Arial" w:cs="Arial"/>
        </w:rPr>
        <w:t>.</w:t>
      </w:r>
    </w:p>
    <w:p w:rsidR="006F21D3" w:rsidRPr="006F21D3" w:rsidRDefault="006F21D3" w:rsidP="006F21D3">
      <w:pPr>
        <w:jc w:val="both"/>
        <w:rPr>
          <w:rFonts w:ascii="Arial" w:hAnsi="Arial" w:cs="Arial"/>
          <w:color w:val="000000"/>
        </w:rPr>
      </w:pPr>
      <w:r w:rsidRPr="006F21D3">
        <w:rPr>
          <w:rFonts w:ascii="Arial" w:hAnsi="Arial" w:cs="Arial"/>
          <w:color w:val="000000"/>
        </w:rPr>
        <w:t xml:space="preserve">Ο αρχαιολογικός χώρος του </w:t>
      </w:r>
      <w:proofErr w:type="spellStart"/>
      <w:r w:rsidRPr="006F21D3">
        <w:rPr>
          <w:rFonts w:ascii="Arial" w:hAnsi="Arial" w:cs="Arial"/>
          <w:color w:val="000000"/>
        </w:rPr>
        <w:t>Μοναστηρακίου</w:t>
      </w:r>
      <w:proofErr w:type="spellEnd"/>
      <w:r w:rsidRPr="006F21D3">
        <w:rPr>
          <w:rFonts w:ascii="Arial" w:hAnsi="Arial" w:cs="Arial"/>
          <w:color w:val="000000"/>
        </w:rPr>
        <w:t xml:space="preserve"> βρίσκεται στην κοιλάδα του Αμαρίου, σε απόσταση 40 χιλιομέτρων από την πόλη του Ρεθύμνου, στην πορεία της οδικής αρτηρίας που συνδέει την πόλη του Ρεθύμνου με την περιοχή της </w:t>
      </w:r>
      <w:proofErr w:type="spellStart"/>
      <w:r w:rsidRPr="006F21D3">
        <w:rPr>
          <w:rFonts w:ascii="Arial" w:hAnsi="Arial" w:cs="Arial"/>
          <w:color w:val="000000"/>
        </w:rPr>
        <w:t>Μεσαράς</w:t>
      </w:r>
      <w:proofErr w:type="spellEnd"/>
      <w:r w:rsidRPr="006F21D3">
        <w:rPr>
          <w:rFonts w:ascii="Arial" w:hAnsi="Arial" w:cs="Arial"/>
          <w:color w:val="000000"/>
        </w:rPr>
        <w:t xml:space="preserve">, στη Νότια Κρήτη. Ο χώρος απέχει 45 χιλιόμετρα από τη Φαιστό, η οποία αποτελούσε το κοντινότερο μινωικό ανακτορικό διοικητικό κέντρο της ευρύτερης περιοχής της </w:t>
      </w:r>
      <w:proofErr w:type="spellStart"/>
      <w:r w:rsidRPr="006F21D3">
        <w:rPr>
          <w:rFonts w:ascii="Arial" w:hAnsi="Arial" w:cs="Arial"/>
          <w:color w:val="000000"/>
        </w:rPr>
        <w:t>Μεσαράς</w:t>
      </w:r>
      <w:proofErr w:type="spellEnd"/>
      <w:r w:rsidRPr="006F21D3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E509BD" w:rsidRDefault="004C54C5" w:rsidP="001014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>έχει ως στόχο</w:t>
      </w:r>
      <w:r w:rsidR="00E509BD">
        <w:rPr>
          <w:rFonts w:ascii="Arial" w:hAnsi="Arial" w:cs="Arial"/>
          <w:color w:val="000000"/>
        </w:rPr>
        <w:t xml:space="preserve"> </w:t>
      </w:r>
      <w:r w:rsidR="006F21D3">
        <w:rPr>
          <w:rFonts w:ascii="Arial" w:hAnsi="Arial" w:cs="Arial"/>
          <w:color w:val="000000"/>
        </w:rPr>
        <w:t>την</w:t>
      </w:r>
      <w:r w:rsidR="006F21D3" w:rsidRPr="006F21D3">
        <w:rPr>
          <w:rFonts w:ascii="Arial" w:hAnsi="Arial" w:cs="Arial"/>
          <w:color w:val="000000"/>
        </w:rPr>
        <w:t xml:space="preserve"> αναβάθμιση του αρχαιολογικού χώρου, ο οποίος είναι ήδη επισκέψιμος, στο πλαίσιο της προβολής και ανάδειξης του. Συγκεκριμένα προβλέπονται οι εξής εργασίες: </w:t>
      </w:r>
      <w:r w:rsidR="00101478" w:rsidRPr="00101478">
        <w:rPr>
          <w:rFonts w:ascii="Arial" w:hAnsi="Arial" w:cs="Arial"/>
          <w:color w:val="000000"/>
        </w:rPr>
        <w:t>Κατεδάφιση του υφιστάμενου φυλακίου.</w:t>
      </w:r>
      <w:r w:rsidR="00101478">
        <w:rPr>
          <w:rFonts w:ascii="Arial" w:hAnsi="Arial" w:cs="Arial"/>
          <w:color w:val="000000"/>
        </w:rPr>
        <w:t xml:space="preserve"> </w:t>
      </w:r>
      <w:r w:rsidR="00101478" w:rsidRPr="00101478">
        <w:rPr>
          <w:rFonts w:ascii="Arial" w:hAnsi="Arial" w:cs="Arial"/>
          <w:color w:val="000000"/>
        </w:rPr>
        <w:t>Κατασκευή κτιρίου για τη στέγαση του φυλακίου και για την έκθεση πληροφοριακού υλικού, χώρου υγιεινής επισκεπτών και</w:t>
      </w:r>
      <w:r w:rsidR="00101478">
        <w:rPr>
          <w:rFonts w:ascii="Arial" w:hAnsi="Arial" w:cs="Arial"/>
          <w:color w:val="000000"/>
        </w:rPr>
        <w:t xml:space="preserve"> </w:t>
      </w:r>
      <w:r w:rsidR="00101478" w:rsidRPr="00101478">
        <w:rPr>
          <w:rFonts w:ascii="Arial" w:hAnsi="Arial" w:cs="Arial"/>
          <w:color w:val="000000"/>
        </w:rPr>
        <w:t>αποθήκης</w:t>
      </w:r>
      <w:r w:rsidR="00101478">
        <w:rPr>
          <w:rFonts w:ascii="Arial" w:hAnsi="Arial" w:cs="Arial"/>
          <w:color w:val="000000"/>
        </w:rPr>
        <w:t xml:space="preserve">. </w:t>
      </w:r>
      <w:r w:rsidR="00101478" w:rsidRPr="00101478">
        <w:rPr>
          <w:rFonts w:ascii="Arial" w:hAnsi="Arial" w:cs="Arial"/>
          <w:color w:val="000000"/>
        </w:rPr>
        <w:t>Εξοπλισμός κτηρίου</w:t>
      </w:r>
      <w:r w:rsidR="00101478">
        <w:rPr>
          <w:rFonts w:ascii="Arial" w:hAnsi="Arial" w:cs="Arial"/>
          <w:color w:val="000000"/>
        </w:rPr>
        <w:t xml:space="preserve">. </w:t>
      </w:r>
      <w:r w:rsidR="00101478" w:rsidRPr="00101478">
        <w:rPr>
          <w:rFonts w:ascii="Arial" w:hAnsi="Arial" w:cs="Arial"/>
          <w:color w:val="000000"/>
        </w:rPr>
        <w:t>Συντήρηση και στατική ενίσχυση υφιστάμενου στεγάστρου προστασίας αρχαιοτήτων</w:t>
      </w:r>
      <w:r w:rsidR="00101478">
        <w:rPr>
          <w:rFonts w:ascii="Arial" w:hAnsi="Arial" w:cs="Arial"/>
          <w:color w:val="000000"/>
        </w:rPr>
        <w:t xml:space="preserve">. </w:t>
      </w:r>
      <w:r w:rsidR="00101478" w:rsidRPr="00101478">
        <w:rPr>
          <w:rFonts w:ascii="Arial" w:hAnsi="Arial" w:cs="Arial"/>
          <w:color w:val="000000"/>
        </w:rPr>
        <w:t>Δημιουργία πληροφοριακού υλικού (και για ΑΜΕΑ)</w:t>
      </w:r>
      <w:r w:rsidR="00101478">
        <w:rPr>
          <w:rFonts w:ascii="Arial" w:hAnsi="Arial" w:cs="Arial"/>
          <w:color w:val="000000"/>
        </w:rPr>
        <w:t xml:space="preserve">. </w:t>
      </w:r>
      <w:r w:rsidR="00101478" w:rsidRPr="00101478">
        <w:rPr>
          <w:rFonts w:ascii="Arial" w:hAnsi="Arial" w:cs="Arial"/>
          <w:color w:val="000000"/>
        </w:rPr>
        <w:t>Ψηφιοποίηση –Τρισδιάστατη σάρωση σφραγισμάτων</w:t>
      </w:r>
      <w:r w:rsidR="00101478">
        <w:rPr>
          <w:rFonts w:ascii="Arial" w:hAnsi="Arial" w:cs="Arial"/>
          <w:color w:val="000000"/>
        </w:rPr>
        <w:t xml:space="preserve">. </w:t>
      </w:r>
      <w:r w:rsidR="00101478" w:rsidRPr="00101478">
        <w:rPr>
          <w:rFonts w:ascii="Arial" w:hAnsi="Arial" w:cs="Arial"/>
          <w:color w:val="000000"/>
        </w:rPr>
        <w:t>Δημιουργία ψηφιακής εφαρμογής και εκπαιδευτικού προγράμματος</w:t>
      </w:r>
    </w:p>
    <w:p w:rsidR="006F21D3" w:rsidRDefault="00101478" w:rsidP="00101478">
      <w:pPr>
        <w:jc w:val="both"/>
        <w:rPr>
          <w:rFonts w:ascii="Arial" w:hAnsi="Arial" w:cs="Arial"/>
          <w:color w:val="000000"/>
        </w:rPr>
      </w:pPr>
      <w:r w:rsidRPr="00101478">
        <w:rPr>
          <w:rFonts w:ascii="Arial" w:hAnsi="Arial" w:cs="Arial"/>
          <w:color w:val="000000"/>
        </w:rPr>
        <w:t>Το συγκεκριμένο έργο θα αναδείξει συνολικά τον σημαντικότατο αυτό αρχαιολογικό χώρο. Η προτεινόμενη πράξη θεραπεύει τα</w:t>
      </w:r>
      <w:r>
        <w:rPr>
          <w:rFonts w:ascii="Arial" w:hAnsi="Arial" w:cs="Arial"/>
          <w:color w:val="000000"/>
        </w:rPr>
        <w:t xml:space="preserve"> </w:t>
      </w:r>
      <w:r w:rsidRPr="00101478">
        <w:rPr>
          <w:rFonts w:ascii="Arial" w:hAnsi="Arial" w:cs="Arial"/>
          <w:color w:val="000000"/>
        </w:rPr>
        <w:t>κρίσιμα προβλήματα της συντήρησης και ανάδειξης της πολιτιστικής κληρονομιάς, αφού προφυλάσσει τον αρχαιολογικό χώρο και τα</w:t>
      </w:r>
      <w:r>
        <w:rPr>
          <w:rFonts w:ascii="Arial" w:hAnsi="Arial" w:cs="Arial"/>
          <w:color w:val="000000"/>
        </w:rPr>
        <w:t xml:space="preserve"> </w:t>
      </w:r>
      <w:r w:rsidRPr="00101478">
        <w:rPr>
          <w:rFonts w:ascii="Arial" w:hAnsi="Arial" w:cs="Arial"/>
          <w:color w:val="000000"/>
        </w:rPr>
        <w:t xml:space="preserve">μνημεία του από την επιβάρυνση της </w:t>
      </w:r>
      <w:proofErr w:type="spellStart"/>
      <w:r w:rsidRPr="00101478">
        <w:rPr>
          <w:rFonts w:ascii="Arial" w:hAnsi="Arial" w:cs="Arial"/>
          <w:color w:val="000000"/>
        </w:rPr>
        <w:t>οχλούσας</w:t>
      </w:r>
      <w:proofErr w:type="spellEnd"/>
      <w:r w:rsidRPr="00101478">
        <w:rPr>
          <w:rFonts w:ascii="Arial" w:hAnsi="Arial" w:cs="Arial"/>
          <w:color w:val="000000"/>
        </w:rPr>
        <w:t xml:space="preserve"> βλάστησης, τις ανθρώπινες επεμβάσεις, τη φυσική γήρανση των υλικών, ενώ</w:t>
      </w:r>
      <w:r>
        <w:rPr>
          <w:rFonts w:ascii="Arial" w:hAnsi="Arial" w:cs="Arial"/>
          <w:color w:val="000000"/>
        </w:rPr>
        <w:t xml:space="preserve"> </w:t>
      </w:r>
      <w:r w:rsidRPr="00101478">
        <w:rPr>
          <w:rFonts w:ascii="Arial" w:hAnsi="Arial" w:cs="Arial"/>
          <w:color w:val="000000"/>
        </w:rPr>
        <w:t xml:space="preserve">διευκολύνει την προσβασιμότητα και </w:t>
      </w:r>
      <w:proofErr w:type="spellStart"/>
      <w:r w:rsidRPr="00101478">
        <w:rPr>
          <w:rFonts w:ascii="Arial" w:hAnsi="Arial" w:cs="Arial"/>
          <w:color w:val="000000"/>
        </w:rPr>
        <w:t>επισκεψιμότητά</w:t>
      </w:r>
      <w:proofErr w:type="spellEnd"/>
      <w:r w:rsidRPr="00101478">
        <w:rPr>
          <w:rFonts w:ascii="Arial" w:hAnsi="Arial" w:cs="Arial"/>
          <w:color w:val="000000"/>
        </w:rPr>
        <w:t xml:space="preserve"> του.</w:t>
      </w:r>
      <w:r>
        <w:rPr>
          <w:rFonts w:ascii="Arial" w:hAnsi="Arial" w:cs="Arial"/>
          <w:color w:val="000000"/>
        </w:rPr>
        <w:t xml:space="preserve"> </w:t>
      </w:r>
      <w:r w:rsidR="006F21D3" w:rsidRPr="006F21D3">
        <w:rPr>
          <w:rFonts w:ascii="Arial" w:hAnsi="Arial" w:cs="Arial"/>
          <w:color w:val="000000"/>
        </w:rPr>
        <w:t xml:space="preserve">Με την υλοποίηση της πράξης ο αρχαιολογικός χώρος </w:t>
      </w:r>
      <w:proofErr w:type="spellStart"/>
      <w:r w:rsidR="006F21D3" w:rsidRPr="006F21D3">
        <w:rPr>
          <w:rFonts w:ascii="Arial" w:hAnsi="Arial" w:cs="Arial"/>
          <w:color w:val="000000"/>
        </w:rPr>
        <w:t>Μοναστηρακίου</w:t>
      </w:r>
      <w:proofErr w:type="spellEnd"/>
      <w:r w:rsidR="006F21D3" w:rsidRPr="006F21D3">
        <w:rPr>
          <w:rFonts w:ascii="Arial" w:hAnsi="Arial" w:cs="Arial"/>
          <w:color w:val="000000"/>
        </w:rPr>
        <w:t xml:space="preserve"> </w:t>
      </w:r>
      <w:proofErr w:type="spellStart"/>
      <w:r w:rsidR="006F21D3" w:rsidRPr="006F21D3">
        <w:rPr>
          <w:rFonts w:ascii="Arial" w:hAnsi="Arial" w:cs="Arial"/>
          <w:color w:val="000000"/>
        </w:rPr>
        <w:t>Αμαρίου</w:t>
      </w:r>
      <w:proofErr w:type="spellEnd"/>
      <w:r w:rsidR="006F21D3" w:rsidRPr="006F21D3">
        <w:rPr>
          <w:rFonts w:ascii="Arial" w:hAnsi="Arial" w:cs="Arial"/>
          <w:color w:val="000000"/>
        </w:rPr>
        <w:t xml:space="preserve"> με τα εξέχουσας σημασίας αρχαιολογικά</w:t>
      </w:r>
      <w:r w:rsidR="006F21D3">
        <w:rPr>
          <w:rFonts w:ascii="Arial" w:hAnsi="Arial" w:cs="Arial"/>
          <w:color w:val="000000"/>
        </w:rPr>
        <w:t xml:space="preserve"> </w:t>
      </w:r>
      <w:r w:rsidR="006F21D3" w:rsidRPr="006F21D3">
        <w:rPr>
          <w:rFonts w:ascii="Arial" w:hAnsi="Arial" w:cs="Arial"/>
          <w:color w:val="000000"/>
        </w:rPr>
        <w:t>ευρήματα θα καταστεί ασφαλής, προστατευμένος και επισκέψιμος με δυνατότητες και υπόβαθρο για δημιουργία υποδομών</w:t>
      </w:r>
      <w:r w:rsidR="006F21D3">
        <w:rPr>
          <w:rFonts w:ascii="Arial" w:hAnsi="Arial" w:cs="Arial"/>
          <w:color w:val="000000"/>
        </w:rPr>
        <w:t xml:space="preserve"> </w:t>
      </w:r>
      <w:r w:rsidR="006F21D3" w:rsidRPr="006F21D3">
        <w:rPr>
          <w:rFonts w:ascii="Arial" w:hAnsi="Arial" w:cs="Arial"/>
          <w:color w:val="000000"/>
        </w:rPr>
        <w:t>εξυπηρέτησης επισκεπτών, συμπεριλαμβανομένων των ατόμων ΑΜΕΑ .</w:t>
      </w:r>
      <w:r w:rsidR="008276F3">
        <w:rPr>
          <w:rFonts w:ascii="Arial" w:hAnsi="Arial" w:cs="Arial"/>
          <w:color w:val="000000"/>
        </w:rPr>
        <w:t xml:space="preserve">  </w:t>
      </w:r>
    </w:p>
    <w:p w:rsidR="00360DEC" w:rsidRPr="00F70B7E" w:rsidRDefault="008276F3" w:rsidP="006F21D3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        </w:t>
      </w:r>
      <w:r w:rsidR="00F70B7E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24100" cy="1743075"/>
            <wp:effectExtent l="0" t="0" r="0" b="9525"/>
            <wp:docPr id="1" name="Εικόνα 1" descr="C:\Users\PRASSAKIS\Desktop\Μοναστηράκι (2) Υφιστάμενο φυλάκιο, το οποίο θα κατεδαφισθεί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Μοναστηράκι (2) Υφιστάμενο φυλάκιο, το οποίο θα κατεδαφισθεί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B7E">
        <w:rPr>
          <w:rFonts w:ascii="Arial" w:hAnsi="Arial" w:cs="Arial"/>
          <w:color w:val="000000"/>
          <w:lang w:val="en-US"/>
        </w:rPr>
        <w:t xml:space="preserve">             </w:t>
      </w:r>
      <w:r w:rsidR="00F70B7E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419350" cy="1751838"/>
            <wp:effectExtent l="0" t="0" r="0" b="1270"/>
            <wp:docPr id="2" name="Εικόνα 2" descr="C:\Users\PRASSAKIS\Desktop\Μοναστηράκι, υφιστάμενο στέγαστρο προστασίας, θα συντηρηθεί  και θα ενισχυθεί στατικά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Μοναστηράκι, υφιστάμενο στέγαστρο προστασίας, θα συντηρηθεί  και θα ενισχυθεί στατικά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50" cy="17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F70B7E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31" w:rsidRDefault="00736431" w:rsidP="00117712">
      <w:pPr>
        <w:spacing w:after="0" w:line="240" w:lineRule="auto"/>
      </w:pPr>
      <w:r>
        <w:separator/>
      </w:r>
    </w:p>
  </w:endnote>
  <w:endnote w:type="continuationSeparator" w:id="0">
    <w:p w:rsidR="00736431" w:rsidRDefault="00736431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661487" w:rsidP="00661487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8621441" wp14:editId="15AFE472">
          <wp:simplePos x="0" y="0"/>
          <wp:positionH relativeFrom="column">
            <wp:posOffset>381000</wp:posOffset>
          </wp:positionH>
          <wp:positionV relativeFrom="paragraph">
            <wp:posOffset>-20320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1487" w:rsidRDefault="00661487" w:rsidP="00661487">
    <w:pPr>
      <w:pStyle w:val="a5"/>
    </w:pPr>
  </w:p>
  <w:p w:rsidR="00661487" w:rsidRDefault="00661487" w:rsidP="00661487">
    <w:pPr>
      <w:pStyle w:val="a5"/>
    </w:pPr>
  </w:p>
  <w:p w:rsidR="00661487" w:rsidRDefault="00661487" w:rsidP="00661487">
    <w:pPr>
      <w:pStyle w:val="a5"/>
    </w:pPr>
  </w:p>
  <w:p w:rsidR="00661487" w:rsidRDefault="00661487" w:rsidP="00661487">
    <w:pPr>
      <w:pStyle w:val="a5"/>
    </w:pPr>
  </w:p>
  <w:p w:rsidR="00661487" w:rsidRPr="00661487" w:rsidRDefault="00661487" w:rsidP="006614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31" w:rsidRDefault="00736431" w:rsidP="00117712">
      <w:pPr>
        <w:spacing w:after="0" w:line="240" w:lineRule="auto"/>
      </w:pPr>
      <w:r>
        <w:separator/>
      </w:r>
    </w:p>
  </w:footnote>
  <w:footnote w:type="continuationSeparator" w:id="0">
    <w:p w:rsidR="00736431" w:rsidRDefault="00736431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A84AF3">
      <w:rPr>
        <w:color w:val="2E74B5" w:themeColor="accent1" w:themeShade="BF"/>
        <w:sz w:val="20"/>
        <w:szCs w:val="20"/>
      </w:rPr>
      <w:t>Ρεθύμνου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A786B"/>
    <w:rsid w:val="000B5F32"/>
    <w:rsid w:val="000D3E5F"/>
    <w:rsid w:val="00101478"/>
    <w:rsid w:val="00117712"/>
    <w:rsid w:val="00145773"/>
    <w:rsid w:val="001C4BFB"/>
    <w:rsid w:val="001C64FF"/>
    <w:rsid w:val="001E6C25"/>
    <w:rsid w:val="002469DB"/>
    <w:rsid w:val="002769C3"/>
    <w:rsid w:val="002A00DC"/>
    <w:rsid w:val="002A0B42"/>
    <w:rsid w:val="002F61E7"/>
    <w:rsid w:val="00333C47"/>
    <w:rsid w:val="00360DEC"/>
    <w:rsid w:val="003C4820"/>
    <w:rsid w:val="003D0ADD"/>
    <w:rsid w:val="004104A5"/>
    <w:rsid w:val="00495695"/>
    <w:rsid w:val="004A2EBA"/>
    <w:rsid w:val="004A2F68"/>
    <w:rsid w:val="004C54C5"/>
    <w:rsid w:val="004D67CD"/>
    <w:rsid w:val="005439AA"/>
    <w:rsid w:val="00552270"/>
    <w:rsid w:val="005937BE"/>
    <w:rsid w:val="005B42CA"/>
    <w:rsid w:val="005D0156"/>
    <w:rsid w:val="00606F91"/>
    <w:rsid w:val="006168A4"/>
    <w:rsid w:val="00661487"/>
    <w:rsid w:val="006C3441"/>
    <w:rsid w:val="006F21D3"/>
    <w:rsid w:val="00701658"/>
    <w:rsid w:val="0070431E"/>
    <w:rsid w:val="00734046"/>
    <w:rsid w:val="00736431"/>
    <w:rsid w:val="007526E9"/>
    <w:rsid w:val="007D1A2E"/>
    <w:rsid w:val="007D5219"/>
    <w:rsid w:val="008276F3"/>
    <w:rsid w:val="00850A99"/>
    <w:rsid w:val="00885D0C"/>
    <w:rsid w:val="00894883"/>
    <w:rsid w:val="00950F9E"/>
    <w:rsid w:val="00A23059"/>
    <w:rsid w:val="00A616EF"/>
    <w:rsid w:val="00A718D6"/>
    <w:rsid w:val="00A84AF3"/>
    <w:rsid w:val="00B00C16"/>
    <w:rsid w:val="00B9038E"/>
    <w:rsid w:val="00C6200F"/>
    <w:rsid w:val="00C854AB"/>
    <w:rsid w:val="00CA6DA9"/>
    <w:rsid w:val="00D00078"/>
    <w:rsid w:val="00D11B1E"/>
    <w:rsid w:val="00DA175C"/>
    <w:rsid w:val="00DB54B5"/>
    <w:rsid w:val="00E509BD"/>
    <w:rsid w:val="00E95C14"/>
    <w:rsid w:val="00F20F86"/>
    <w:rsid w:val="00F70B7E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E9380B"/>
  <w15:docId w15:val="{446CC6D6-D616-4FF5-839A-099F9336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946F3-831D-4C10-B73F-1ACDE184B704}"/>
</file>

<file path=customXml/itemProps2.xml><?xml version="1.0" encoding="utf-8"?>
<ds:datastoreItem xmlns:ds="http://schemas.openxmlformats.org/officeDocument/2006/customXml" ds:itemID="{309B1695-C738-4537-B93F-795F26F4AD10}"/>
</file>

<file path=customXml/itemProps3.xml><?xml version="1.0" encoding="utf-8"?>
<ds:datastoreItem xmlns:ds="http://schemas.openxmlformats.org/officeDocument/2006/customXml" ds:itemID="{34046CAD-7DAA-46CF-B0F2-BBD72A2B6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14</cp:revision>
  <cp:lastPrinted>2018-01-11T07:15:00Z</cp:lastPrinted>
  <dcterms:created xsi:type="dcterms:W3CDTF">2021-06-29T12:11:00Z</dcterms:created>
  <dcterms:modified xsi:type="dcterms:W3CDTF">2021-07-13T08:10:00Z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