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EB021A" w:rsidP="00CA1D00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Pr="00CA1D00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>ΠΟΚΑΤΑΣΤΑΣΗ-ΣΥΝΤΗΡΗΣΗ ΒΥΖΑΝΤΙΝΟΥ-ΕΝΕΤΙΚΟΥ ΤΕΙΧΟΥΣ ΗΡΑΚΛΕΙΟΥ ΚΑΙ ΔΙΑΜΟΡΦΩΣΗ ΠΕΡΙΒΑΛΛΟΝΤΟΣ ΧΩΡΟΥ ΣΕ ΑΠΑΛΛΟΤΡΙΩΜΕΝΟ ΑΚΙΝΗΤΟ ΣΤΗ Λ.</w:t>
      </w:r>
      <w:r w:rsidRPr="00EB02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ΔΙΚΑΙΟΣΥΝΗΣ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A84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0C3D62" w:rsidRPr="000C3D62">
        <w:rPr>
          <w:rFonts w:ascii="Arial" w:hAnsi="Arial" w:cs="Arial"/>
        </w:rPr>
        <w:t>Αποκατάσταση-συντήρηση Βυζαντινού-Ενετικού τείχους Ηρακλείου και διαμόρφωση περιβάλλοντος χώρου σε απαλλοτριωμένο ακίνητο στη Λ.</w:t>
      </w:r>
      <w:r w:rsidR="00EB021A" w:rsidRPr="00EB021A">
        <w:rPr>
          <w:rFonts w:ascii="Arial" w:hAnsi="Arial" w:cs="Arial"/>
        </w:rPr>
        <w:t xml:space="preserve"> </w:t>
      </w:r>
      <w:r w:rsidR="000C3D62" w:rsidRPr="000C3D62">
        <w:rPr>
          <w:rFonts w:ascii="Arial" w:hAnsi="Arial" w:cs="Arial"/>
        </w:rPr>
        <w:t>Δικαιοσύνης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914E4B" w:rsidRPr="00914E4B">
        <w:rPr>
          <w:rFonts w:ascii="Arial" w:hAnsi="Arial" w:cs="Arial"/>
        </w:rPr>
        <w:t>380.000.00</w:t>
      </w:r>
      <w:r w:rsidR="006A312C" w:rsidRPr="006A312C">
        <w:rPr>
          <w:rFonts w:ascii="Arial" w:hAnsi="Arial" w:cs="Arial"/>
        </w:rPr>
        <w:t xml:space="preserve">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6A312C">
        <w:rPr>
          <w:rFonts w:ascii="Arial" w:hAnsi="Arial" w:cs="Arial"/>
        </w:rPr>
        <w:t>Ηρακλεί</w:t>
      </w:r>
      <w:r w:rsidR="00A84AF3">
        <w:rPr>
          <w:rFonts w:ascii="Arial" w:hAnsi="Arial" w:cs="Arial"/>
        </w:rPr>
        <w:t>ου</w:t>
      </w:r>
      <w:r w:rsidR="000C3D62">
        <w:rPr>
          <w:rFonts w:ascii="Arial" w:hAnsi="Arial" w:cs="Arial"/>
        </w:rPr>
        <w:t xml:space="preserve"> και</w:t>
      </w:r>
      <w:r w:rsidR="000C3D62" w:rsidRPr="000C3D62">
        <w:t xml:space="preserve"> </w:t>
      </w:r>
      <w:r w:rsidR="000C3D62" w:rsidRPr="000C3D62">
        <w:rPr>
          <w:rFonts w:ascii="Arial" w:hAnsi="Arial" w:cs="Arial"/>
        </w:rPr>
        <w:t>το Δήμο Ηρακλείου</w:t>
      </w:r>
      <w:r w:rsidR="000C3D62">
        <w:rPr>
          <w:rFonts w:ascii="Arial" w:hAnsi="Arial" w:cs="Arial"/>
        </w:rPr>
        <w:t>.</w:t>
      </w:r>
    </w:p>
    <w:p w:rsidR="00E509BD" w:rsidRDefault="004C54C5" w:rsidP="000C3D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0B5F32">
        <w:rPr>
          <w:rFonts w:ascii="Arial" w:hAnsi="Arial" w:cs="Arial"/>
          <w:color w:val="000000"/>
        </w:rPr>
        <w:t>έχει ως στόχο</w:t>
      </w:r>
      <w:r w:rsidR="00E509BD">
        <w:rPr>
          <w:rFonts w:ascii="Arial" w:hAnsi="Arial" w:cs="Arial"/>
          <w:color w:val="000000"/>
        </w:rPr>
        <w:t xml:space="preserve"> </w:t>
      </w:r>
      <w:r w:rsidR="000C3D62">
        <w:rPr>
          <w:rFonts w:ascii="Arial" w:hAnsi="Arial" w:cs="Arial"/>
          <w:color w:val="000000"/>
        </w:rPr>
        <w:t>την</w:t>
      </w:r>
      <w:r w:rsidR="000C3D62" w:rsidRPr="000C3D62">
        <w:rPr>
          <w:rFonts w:ascii="Arial" w:hAnsi="Arial" w:cs="Arial"/>
          <w:color w:val="000000"/>
        </w:rPr>
        <w:t xml:space="preserve"> αποκατάσταση, προστασία και ανάδειξη του μοναδικού ορατού σήμερα τμήματος </w:t>
      </w:r>
      <w:r w:rsidR="000C3D62">
        <w:rPr>
          <w:rFonts w:ascii="Arial" w:hAnsi="Arial" w:cs="Arial"/>
          <w:color w:val="000000"/>
        </w:rPr>
        <w:t xml:space="preserve">της </w:t>
      </w:r>
      <w:r w:rsidR="000C3D62" w:rsidRPr="000C3D62">
        <w:rPr>
          <w:rFonts w:ascii="Arial" w:hAnsi="Arial" w:cs="Arial"/>
          <w:color w:val="000000"/>
        </w:rPr>
        <w:t>πρώτης ενετικής οχύρωσης που κατασκευάστηκε το 15ο αιώνα, ενσωματώνοντας την προϋφιστάμενη βυζαντινή.</w:t>
      </w:r>
      <w:r w:rsidR="006A312C" w:rsidRPr="006A312C">
        <w:rPr>
          <w:rFonts w:ascii="Arial" w:hAnsi="Arial" w:cs="Arial"/>
          <w:color w:val="000000"/>
        </w:rPr>
        <w:t xml:space="preserve"> </w:t>
      </w:r>
      <w:r w:rsidR="006F21D3" w:rsidRPr="006F21D3">
        <w:rPr>
          <w:rFonts w:ascii="Arial" w:hAnsi="Arial" w:cs="Arial"/>
          <w:color w:val="000000"/>
        </w:rPr>
        <w:t>Συγκεκριμένα προβλέποντ</w:t>
      </w:r>
      <w:bookmarkStart w:id="0" w:name="_GoBack"/>
      <w:bookmarkEnd w:id="0"/>
      <w:r w:rsidR="006F21D3" w:rsidRPr="006F21D3">
        <w:rPr>
          <w:rFonts w:ascii="Arial" w:hAnsi="Arial" w:cs="Arial"/>
          <w:color w:val="000000"/>
        </w:rPr>
        <w:t xml:space="preserve">αι οι εξής εργασίες: </w:t>
      </w:r>
      <w:r w:rsidR="000C3D62" w:rsidRPr="000C3D62">
        <w:rPr>
          <w:rFonts w:ascii="Arial" w:hAnsi="Arial" w:cs="Arial"/>
          <w:color w:val="000000"/>
        </w:rPr>
        <w:t>Αποκατάσταση - Συντήρηση Ενετικού Τείχους Ηρακλείου και Διαμόρφωση Περιβάλλοντος Χώρου σε</w:t>
      </w:r>
      <w:r w:rsidR="000C3D62">
        <w:rPr>
          <w:rFonts w:ascii="Arial" w:hAnsi="Arial" w:cs="Arial"/>
          <w:color w:val="000000"/>
        </w:rPr>
        <w:t xml:space="preserve"> </w:t>
      </w:r>
      <w:r w:rsidR="000C3D62" w:rsidRPr="000C3D62">
        <w:rPr>
          <w:rFonts w:ascii="Arial" w:hAnsi="Arial" w:cs="Arial"/>
          <w:color w:val="000000"/>
        </w:rPr>
        <w:t>Απαλλοτριωμένο Α</w:t>
      </w:r>
      <w:r w:rsidR="000C3D62">
        <w:rPr>
          <w:rFonts w:ascii="Arial" w:hAnsi="Arial" w:cs="Arial"/>
          <w:color w:val="000000"/>
        </w:rPr>
        <w:t xml:space="preserve">κίνητο στη Λ. Δικαιοσύνης. </w:t>
      </w:r>
      <w:r w:rsidR="000C3D62" w:rsidRPr="000C3D62">
        <w:rPr>
          <w:rFonts w:ascii="Arial" w:hAnsi="Arial" w:cs="Arial"/>
          <w:color w:val="000000"/>
        </w:rPr>
        <w:t xml:space="preserve">Σημειακές εκσκαφές και </w:t>
      </w:r>
      <w:proofErr w:type="spellStart"/>
      <w:r w:rsidR="000C3D62" w:rsidRPr="000C3D62">
        <w:rPr>
          <w:rFonts w:ascii="Arial" w:hAnsi="Arial" w:cs="Arial"/>
          <w:color w:val="000000"/>
        </w:rPr>
        <w:t>επιχώσεις</w:t>
      </w:r>
      <w:proofErr w:type="spellEnd"/>
      <w:r w:rsidR="000C3D62">
        <w:rPr>
          <w:rFonts w:ascii="Arial" w:hAnsi="Arial" w:cs="Arial"/>
          <w:color w:val="000000"/>
        </w:rPr>
        <w:t xml:space="preserve">, </w:t>
      </w:r>
      <w:proofErr w:type="spellStart"/>
      <w:r w:rsidR="000C3D62">
        <w:rPr>
          <w:rFonts w:ascii="Arial" w:hAnsi="Arial" w:cs="Arial"/>
          <w:color w:val="000000"/>
        </w:rPr>
        <w:t>δ</w:t>
      </w:r>
      <w:r w:rsidR="000C3D62" w:rsidRPr="000C3D62">
        <w:rPr>
          <w:rFonts w:ascii="Arial" w:hAnsi="Arial" w:cs="Arial"/>
          <w:color w:val="000000"/>
        </w:rPr>
        <w:t>απεδοστρώσεις</w:t>
      </w:r>
      <w:proofErr w:type="spellEnd"/>
      <w:r w:rsidR="000C3D62">
        <w:rPr>
          <w:rFonts w:ascii="Arial" w:hAnsi="Arial" w:cs="Arial"/>
          <w:color w:val="000000"/>
        </w:rPr>
        <w:t xml:space="preserve"> και κ</w:t>
      </w:r>
      <w:r w:rsidR="000C3D62" w:rsidRPr="000C3D62">
        <w:rPr>
          <w:rFonts w:ascii="Arial" w:hAnsi="Arial" w:cs="Arial"/>
          <w:color w:val="000000"/>
        </w:rPr>
        <w:t>αθαιρέσεις νεωτερικών προσθηκών με μηχανικά μέσα και χειρωνακτικά</w:t>
      </w:r>
      <w:r w:rsidR="000C3D62">
        <w:rPr>
          <w:rFonts w:ascii="Arial" w:hAnsi="Arial" w:cs="Arial"/>
          <w:color w:val="000000"/>
        </w:rPr>
        <w:t xml:space="preserve">. </w:t>
      </w:r>
      <w:r w:rsidR="000C3D62" w:rsidRPr="000C3D62">
        <w:rPr>
          <w:rFonts w:ascii="Arial" w:hAnsi="Arial" w:cs="Arial"/>
          <w:color w:val="000000"/>
        </w:rPr>
        <w:t xml:space="preserve"> Συντηρήσεις</w:t>
      </w:r>
      <w:r w:rsidR="000C3D62">
        <w:rPr>
          <w:rFonts w:ascii="Arial" w:hAnsi="Arial" w:cs="Arial"/>
          <w:color w:val="000000"/>
        </w:rPr>
        <w:t>, τ</w:t>
      </w:r>
      <w:r w:rsidR="000C3D62" w:rsidRPr="000C3D62">
        <w:rPr>
          <w:rFonts w:ascii="Arial" w:hAnsi="Arial" w:cs="Arial"/>
          <w:color w:val="000000"/>
        </w:rPr>
        <w:t xml:space="preserve">οπικές συμπληρώσεις-στερεώσεις- </w:t>
      </w:r>
      <w:proofErr w:type="spellStart"/>
      <w:r w:rsidR="000C3D62" w:rsidRPr="000C3D62">
        <w:rPr>
          <w:rFonts w:ascii="Arial" w:hAnsi="Arial" w:cs="Arial"/>
          <w:color w:val="000000"/>
        </w:rPr>
        <w:t>λιθοσυρραφές</w:t>
      </w:r>
      <w:proofErr w:type="spellEnd"/>
      <w:r w:rsidR="000C3D62" w:rsidRPr="000C3D62">
        <w:rPr>
          <w:rFonts w:ascii="Arial" w:hAnsi="Arial" w:cs="Arial"/>
          <w:color w:val="000000"/>
        </w:rPr>
        <w:t xml:space="preserve">- αρμολογήματα- επιχρίσματα. Αποκατάσταση της συνοχής </w:t>
      </w:r>
      <w:r w:rsidR="000C3D62">
        <w:rPr>
          <w:rFonts w:ascii="Arial" w:hAnsi="Arial" w:cs="Arial"/>
          <w:color w:val="000000"/>
        </w:rPr>
        <w:t xml:space="preserve">της </w:t>
      </w:r>
      <w:r w:rsidR="000C3D62" w:rsidRPr="000C3D62">
        <w:rPr>
          <w:rFonts w:ascii="Arial" w:hAnsi="Arial" w:cs="Arial"/>
          <w:color w:val="000000"/>
        </w:rPr>
        <w:t>θεμελίωσης και των τοιχοποιιών</w:t>
      </w:r>
      <w:r w:rsidR="000C3D62">
        <w:rPr>
          <w:rFonts w:ascii="Arial" w:hAnsi="Arial" w:cs="Arial"/>
          <w:color w:val="000000"/>
        </w:rPr>
        <w:t xml:space="preserve"> και κ</w:t>
      </w:r>
      <w:r w:rsidR="000C3D62" w:rsidRPr="000C3D62">
        <w:rPr>
          <w:rFonts w:ascii="Arial" w:hAnsi="Arial" w:cs="Arial"/>
          <w:color w:val="000000"/>
        </w:rPr>
        <w:t>αθαρισμοί</w:t>
      </w:r>
      <w:r w:rsidR="000C3D62">
        <w:rPr>
          <w:rFonts w:ascii="Arial" w:hAnsi="Arial" w:cs="Arial"/>
          <w:color w:val="000000"/>
        </w:rPr>
        <w:t xml:space="preserve">. </w:t>
      </w:r>
      <w:r w:rsidR="000C3D62" w:rsidRPr="000C3D62">
        <w:rPr>
          <w:rFonts w:ascii="Arial" w:hAnsi="Arial" w:cs="Arial"/>
          <w:color w:val="000000"/>
        </w:rPr>
        <w:t xml:space="preserve">Κατασκευή και τοποθέτηση μεταλλικών στοιχείων (θύρα - εισόδου - οικόπεδου - θύρα εισόδου - τείχους, </w:t>
      </w:r>
      <w:proofErr w:type="spellStart"/>
      <w:r w:rsidR="000C3D62" w:rsidRPr="000C3D62">
        <w:rPr>
          <w:rFonts w:ascii="Arial" w:hAnsi="Arial" w:cs="Arial"/>
          <w:color w:val="000000"/>
        </w:rPr>
        <w:t>χειρολισθήρες,κιγκλιδώματα</w:t>
      </w:r>
      <w:proofErr w:type="spellEnd"/>
      <w:r w:rsidR="000C3D62" w:rsidRPr="000C3D62">
        <w:rPr>
          <w:rFonts w:ascii="Arial" w:hAnsi="Arial" w:cs="Arial"/>
          <w:color w:val="000000"/>
        </w:rPr>
        <w:t>)</w:t>
      </w:r>
      <w:r w:rsidR="000C3D62">
        <w:rPr>
          <w:rFonts w:ascii="Arial" w:hAnsi="Arial" w:cs="Arial"/>
          <w:color w:val="000000"/>
        </w:rPr>
        <w:t xml:space="preserve">. </w:t>
      </w:r>
      <w:r w:rsidR="000C3D62" w:rsidRPr="000C3D62">
        <w:rPr>
          <w:rFonts w:ascii="Arial" w:hAnsi="Arial" w:cs="Arial"/>
          <w:color w:val="000000"/>
        </w:rPr>
        <w:t xml:space="preserve">Δίκτυα απορροής </w:t>
      </w:r>
      <w:proofErr w:type="spellStart"/>
      <w:r w:rsidR="000C3D62" w:rsidRPr="000C3D62">
        <w:rPr>
          <w:rFonts w:ascii="Arial" w:hAnsi="Arial" w:cs="Arial"/>
          <w:color w:val="000000"/>
        </w:rPr>
        <w:t>ομβρίων</w:t>
      </w:r>
      <w:proofErr w:type="spellEnd"/>
      <w:r w:rsidR="000C3D62">
        <w:rPr>
          <w:rFonts w:ascii="Arial" w:hAnsi="Arial" w:cs="Arial"/>
          <w:color w:val="000000"/>
        </w:rPr>
        <w:t xml:space="preserve"> και η</w:t>
      </w:r>
      <w:r w:rsidR="000C3D62" w:rsidRPr="000C3D62">
        <w:rPr>
          <w:rFonts w:ascii="Arial" w:hAnsi="Arial" w:cs="Arial"/>
          <w:color w:val="000000"/>
        </w:rPr>
        <w:t>λεκτρικές εγκαταστάσεις φωτισμού ανάδειξης</w:t>
      </w:r>
      <w:r w:rsidR="000C3D62">
        <w:rPr>
          <w:rFonts w:ascii="Arial" w:hAnsi="Arial" w:cs="Arial"/>
          <w:color w:val="000000"/>
        </w:rPr>
        <w:t xml:space="preserve">. </w:t>
      </w:r>
      <w:r w:rsidR="000C3D62" w:rsidRPr="000C3D62">
        <w:rPr>
          <w:rFonts w:ascii="Arial" w:hAnsi="Arial" w:cs="Arial"/>
          <w:color w:val="000000"/>
        </w:rPr>
        <w:t>Τοποθέτηση πληροφοριακών πινακίδων (δίγλωσση/</w:t>
      </w:r>
      <w:proofErr w:type="spellStart"/>
      <w:r w:rsidR="000C3D62" w:rsidRPr="000C3D62">
        <w:rPr>
          <w:rFonts w:ascii="Arial" w:hAnsi="Arial" w:cs="Arial"/>
          <w:color w:val="000000"/>
        </w:rPr>
        <w:t>Braille</w:t>
      </w:r>
      <w:proofErr w:type="spellEnd"/>
      <w:r w:rsidR="000C3D62" w:rsidRPr="000C3D62">
        <w:rPr>
          <w:rFonts w:ascii="Arial" w:hAnsi="Arial" w:cs="Arial"/>
          <w:color w:val="000000"/>
        </w:rPr>
        <w:t xml:space="preserve">), φυλλάδια (δίγλωσσα / </w:t>
      </w:r>
      <w:proofErr w:type="spellStart"/>
      <w:r w:rsidR="000C3D62" w:rsidRPr="000C3D62">
        <w:rPr>
          <w:rFonts w:ascii="Arial" w:hAnsi="Arial" w:cs="Arial"/>
          <w:color w:val="000000"/>
        </w:rPr>
        <w:t>Braille</w:t>
      </w:r>
      <w:proofErr w:type="spellEnd"/>
      <w:r w:rsidR="000C3D62" w:rsidRPr="000C3D62">
        <w:rPr>
          <w:rFonts w:ascii="Arial" w:hAnsi="Arial" w:cs="Arial"/>
          <w:color w:val="000000"/>
        </w:rPr>
        <w:t>)</w:t>
      </w:r>
      <w:r w:rsidR="000C3D62">
        <w:rPr>
          <w:rFonts w:ascii="Arial" w:hAnsi="Arial" w:cs="Arial"/>
          <w:color w:val="000000"/>
        </w:rPr>
        <w:t xml:space="preserve">. </w:t>
      </w:r>
      <w:r w:rsidR="000C3D62" w:rsidRPr="000C3D62">
        <w:rPr>
          <w:rFonts w:ascii="Arial" w:hAnsi="Arial" w:cs="Arial"/>
          <w:color w:val="000000"/>
        </w:rPr>
        <w:t>Κατασκευή στεγάστρων για την προστασία του Ενετικού Τείχους (Δ. Ηρακλείου):</w:t>
      </w:r>
      <w:r w:rsidR="000C3D62">
        <w:rPr>
          <w:rFonts w:ascii="Arial" w:hAnsi="Arial" w:cs="Arial"/>
          <w:color w:val="000000"/>
        </w:rPr>
        <w:t xml:space="preserve"> </w:t>
      </w:r>
      <w:r w:rsidR="000C3D62" w:rsidRPr="000C3D62">
        <w:rPr>
          <w:rFonts w:ascii="Arial" w:hAnsi="Arial" w:cs="Arial"/>
          <w:color w:val="000000"/>
        </w:rPr>
        <w:t xml:space="preserve">Κατασκευή μόνιμου μεταλλικού φορέα υποστύλωσης της </w:t>
      </w:r>
      <w:proofErr w:type="spellStart"/>
      <w:r w:rsidR="000C3D62" w:rsidRPr="000C3D62">
        <w:rPr>
          <w:rFonts w:ascii="Arial" w:hAnsi="Arial" w:cs="Arial"/>
          <w:color w:val="000000"/>
        </w:rPr>
        <w:t>ανωδομής</w:t>
      </w:r>
      <w:proofErr w:type="spellEnd"/>
      <w:r w:rsidR="000C3D62" w:rsidRPr="000C3D62">
        <w:rPr>
          <w:rFonts w:ascii="Arial" w:hAnsi="Arial" w:cs="Arial"/>
          <w:color w:val="000000"/>
        </w:rPr>
        <w:t xml:space="preserve"> του </w:t>
      </w:r>
      <w:proofErr w:type="spellStart"/>
      <w:r w:rsidR="000C3D62" w:rsidRPr="000C3D62">
        <w:rPr>
          <w:rFonts w:ascii="Arial" w:hAnsi="Arial" w:cs="Arial"/>
          <w:color w:val="000000"/>
        </w:rPr>
        <w:t>διατειχίσματος</w:t>
      </w:r>
      <w:proofErr w:type="spellEnd"/>
      <w:r w:rsidR="000C3D62">
        <w:rPr>
          <w:rFonts w:ascii="Arial" w:hAnsi="Arial" w:cs="Arial"/>
          <w:color w:val="000000"/>
        </w:rPr>
        <w:t xml:space="preserve">. </w:t>
      </w:r>
      <w:r w:rsidR="000C3D62" w:rsidRPr="000C3D62">
        <w:rPr>
          <w:rFonts w:ascii="Arial" w:hAnsi="Arial" w:cs="Arial"/>
          <w:color w:val="000000"/>
        </w:rPr>
        <w:t>Απομάκρυνση - υφιστάμενου στεγάστρου και αντικατάστασή του με νέο</w:t>
      </w:r>
      <w:r w:rsidR="000C3D62">
        <w:rPr>
          <w:rFonts w:ascii="Arial" w:hAnsi="Arial" w:cs="Arial"/>
          <w:color w:val="000000"/>
        </w:rPr>
        <w:t>.</w:t>
      </w:r>
    </w:p>
    <w:p w:rsidR="000C3D62" w:rsidRDefault="000C3D62" w:rsidP="000C3D62">
      <w:pPr>
        <w:jc w:val="both"/>
        <w:rPr>
          <w:rFonts w:ascii="Arial" w:hAnsi="Arial" w:cs="Arial"/>
          <w:color w:val="000000"/>
        </w:rPr>
      </w:pPr>
      <w:r w:rsidRPr="000C3D62">
        <w:rPr>
          <w:rFonts w:ascii="Arial" w:hAnsi="Arial" w:cs="Arial"/>
          <w:color w:val="000000"/>
        </w:rPr>
        <w:t>Με τη λήξη του έργου θα αποδοθεί ένα ακόμη σημαντικό τμήμα των Ενετικών τειχών στους κατοίκους του Δήμου Ηρακλείου,</w:t>
      </w:r>
      <w:r>
        <w:rPr>
          <w:rFonts w:ascii="Arial" w:hAnsi="Arial" w:cs="Arial"/>
          <w:color w:val="000000"/>
        </w:rPr>
        <w:t xml:space="preserve"> </w:t>
      </w:r>
      <w:r w:rsidRPr="000C3D62">
        <w:rPr>
          <w:rFonts w:ascii="Arial" w:hAnsi="Arial" w:cs="Arial"/>
          <w:color w:val="000000"/>
        </w:rPr>
        <w:t>καθώς και στους πολυάριθμους επισκέπτες.</w:t>
      </w:r>
      <w:r w:rsidR="008276F3">
        <w:rPr>
          <w:rFonts w:ascii="Arial" w:hAnsi="Arial" w:cs="Arial"/>
          <w:color w:val="000000"/>
        </w:rPr>
        <w:t xml:space="preserve">   </w:t>
      </w:r>
      <w:r w:rsidRPr="000C3D62">
        <w:rPr>
          <w:rFonts w:ascii="Arial" w:hAnsi="Arial" w:cs="Arial"/>
          <w:color w:val="000000"/>
        </w:rPr>
        <w:t>Με την υλοποίηση της Πράξης θα παραδοθεί αποκατεστημένο, συντηρημένο, αναδεδειγμένο και προστατευμένο τμήμα του</w:t>
      </w:r>
      <w:r>
        <w:rPr>
          <w:rFonts w:ascii="Arial" w:hAnsi="Arial" w:cs="Arial"/>
          <w:color w:val="000000"/>
        </w:rPr>
        <w:t xml:space="preserve"> </w:t>
      </w:r>
      <w:r w:rsidRPr="000C3D62">
        <w:rPr>
          <w:rFonts w:ascii="Arial" w:hAnsi="Arial" w:cs="Arial"/>
          <w:color w:val="000000"/>
        </w:rPr>
        <w:t>βυζαντινού-</w:t>
      </w:r>
      <w:proofErr w:type="spellStart"/>
      <w:r w:rsidRPr="000C3D62">
        <w:rPr>
          <w:rFonts w:ascii="Arial" w:hAnsi="Arial" w:cs="Arial"/>
          <w:color w:val="000000"/>
        </w:rPr>
        <w:t>παλαιοενετικού</w:t>
      </w:r>
      <w:proofErr w:type="spellEnd"/>
      <w:r w:rsidRPr="000C3D62">
        <w:rPr>
          <w:rFonts w:ascii="Arial" w:hAnsi="Arial" w:cs="Arial"/>
          <w:color w:val="000000"/>
        </w:rPr>
        <w:t xml:space="preserve"> τείχους του Ηρακλείου και διαμορφωμένος ο έμπροσθεν αυτού περιβάλλων χώρος, ο οποίος θα</w:t>
      </w:r>
      <w:r>
        <w:rPr>
          <w:rFonts w:ascii="Arial" w:hAnsi="Arial" w:cs="Arial"/>
          <w:color w:val="000000"/>
        </w:rPr>
        <w:t xml:space="preserve"> </w:t>
      </w:r>
      <w:r w:rsidRPr="000C3D62">
        <w:rPr>
          <w:rFonts w:ascii="Arial" w:hAnsi="Arial" w:cs="Arial"/>
          <w:color w:val="000000"/>
        </w:rPr>
        <w:t>καταστεί εν δυνάμει επισκέψιμος και θα διαθέτει σημάνσεις πληροφόρησης για το κοινό. Θα τοποθετηθούν ενημερωτικές πινακίδες</w:t>
      </w:r>
      <w:r>
        <w:rPr>
          <w:rFonts w:ascii="Arial" w:hAnsi="Arial" w:cs="Arial"/>
          <w:color w:val="000000"/>
        </w:rPr>
        <w:t xml:space="preserve"> </w:t>
      </w:r>
      <w:r w:rsidRPr="000C3D62">
        <w:rPr>
          <w:rFonts w:ascii="Arial" w:hAnsi="Arial" w:cs="Arial"/>
          <w:color w:val="000000"/>
        </w:rPr>
        <w:t xml:space="preserve">δίγλωσσες και σε γραφή </w:t>
      </w:r>
      <w:proofErr w:type="spellStart"/>
      <w:r w:rsidRPr="000C3D62">
        <w:rPr>
          <w:rFonts w:ascii="Arial" w:hAnsi="Arial" w:cs="Arial"/>
          <w:color w:val="000000"/>
        </w:rPr>
        <w:t>Braille</w:t>
      </w:r>
      <w:proofErr w:type="spellEnd"/>
      <w:r w:rsidRPr="000C3D62">
        <w:rPr>
          <w:rFonts w:ascii="Arial" w:hAnsi="Arial" w:cs="Arial"/>
          <w:color w:val="000000"/>
        </w:rPr>
        <w:t xml:space="preserve"> και θα τυπωθούν φυλλάδια</w:t>
      </w:r>
      <w:r>
        <w:rPr>
          <w:rFonts w:ascii="Arial" w:hAnsi="Arial" w:cs="Arial"/>
          <w:color w:val="000000"/>
        </w:rPr>
        <w:t xml:space="preserve"> </w:t>
      </w:r>
      <w:r w:rsidRPr="000C3D62">
        <w:rPr>
          <w:rFonts w:ascii="Arial" w:hAnsi="Arial" w:cs="Arial"/>
          <w:color w:val="000000"/>
        </w:rPr>
        <w:t xml:space="preserve">ενημέρωσης (δίγλωσσα και σε γραφή </w:t>
      </w:r>
      <w:proofErr w:type="spellStart"/>
      <w:r w:rsidRPr="000C3D62">
        <w:rPr>
          <w:rFonts w:ascii="Arial" w:hAnsi="Arial" w:cs="Arial"/>
          <w:color w:val="000000"/>
        </w:rPr>
        <w:t>Braille</w:t>
      </w:r>
      <w:proofErr w:type="spellEnd"/>
      <w:r w:rsidRPr="000C3D62">
        <w:rPr>
          <w:rFonts w:ascii="Arial" w:hAnsi="Arial" w:cs="Arial"/>
          <w:color w:val="000000"/>
        </w:rPr>
        <w:t>).</w:t>
      </w:r>
      <w:r w:rsidR="008276F3">
        <w:rPr>
          <w:rFonts w:ascii="Arial" w:hAnsi="Arial" w:cs="Arial"/>
          <w:color w:val="000000"/>
        </w:rPr>
        <w:t xml:space="preserve"> </w:t>
      </w:r>
    </w:p>
    <w:p w:rsidR="00360DEC" w:rsidRPr="0048779C" w:rsidRDefault="008276F3" w:rsidP="000C3D62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 xml:space="preserve">    </w:t>
      </w:r>
      <w:r w:rsidR="0048779C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400300" cy="1619250"/>
            <wp:effectExtent l="0" t="0" r="0" b="0"/>
            <wp:docPr id="1" name="Εικόνα 1" descr="C:\Users\PRASSAKIS\Desktop\doc_20150527_1471670_teixh_1_115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doc_20150527_1471670_teixh_1_115_600x600_100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97" cy="162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79C">
        <w:rPr>
          <w:rFonts w:ascii="Arial" w:hAnsi="Arial" w:cs="Arial"/>
          <w:color w:val="000000"/>
          <w:lang w:val="en-US"/>
        </w:rPr>
        <w:t xml:space="preserve">               </w:t>
      </w:r>
      <w:r w:rsidR="0048779C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486025" cy="1540193"/>
            <wp:effectExtent l="0" t="0" r="0" b="3175"/>
            <wp:docPr id="2" name="Εικόνα 2" descr="C:\Users\PRASSAKIS\Desktop\ENETIKA-TEIXH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ENETIKA-TEIXH_600x600_100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07" cy="15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48779C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90" w:rsidRDefault="00E53C90" w:rsidP="00117712">
      <w:pPr>
        <w:spacing w:after="0" w:line="240" w:lineRule="auto"/>
      </w:pPr>
      <w:r>
        <w:separator/>
      </w:r>
    </w:p>
  </w:endnote>
  <w:endnote w:type="continuationSeparator" w:id="0">
    <w:p w:rsidR="00E53C90" w:rsidRDefault="00E53C90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EB021A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66D25187" wp14:editId="2D8E86FB">
          <wp:simplePos x="0" y="0"/>
          <wp:positionH relativeFrom="column">
            <wp:posOffset>85725</wp:posOffset>
          </wp:positionH>
          <wp:positionV relativeFrom="paragraph">
            <wp:posOffset>23495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021A" w:rsidRDefault="00EB021A">
    <w:pPr>
      <w:pStyle w:val="a5"/>
    </w:pPr>
  </w:p>
  <w:p w:rsidR="00EB021A" w:rsidRDefault="00EB021A">
    <w:pPr>
      <w:pStyle w:val="a5"/>
    </w:pPr>
  </w:p>
  <w:p w:rsidR="00EB021A" w:rsidRDefault="00EB021A">
    <w:pPr>
      <w:pStyle w:val="a5"/>
    </w:pPr>
  </w:p>
  <w:p w:rsidR="00EB021A" w:rsidRDefault="00EB021A">
    <w:pPr>
      <w:pStyle w:val="a5"/>
    </w:pPr>
  </w:p>
  <w:p w:rsidR="00EB021A" w:rsidRDefault="00EB02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90" w:rsidRDefault="00E53C90" w:rsidP="00117712">
      <w:pPr>
        <w:spacing w:after="0" w:line="240" w:lineRule="auto"/>
      </w:pPr>
      <w:r>
        <w:separator/>
      </w:r>
    </w:p>
  </w:footnote>
  <w:footnote w:type="continuationSeparator" w:id="0">
    <w:p w:rsidR="00E53C90" w:rsidRDefault="00E53C90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</w:t>
    </w:r>
    <w:r w:rsidR="00A84AF3">
      <w:rPr>
        <w:color w:val="2E74B5" w:themeColor="accent1" w:themeShade="BF"/>
        <w:sz w:val="20"/>
        <w:szCs w:val="20"/>
      </w:rPr>
      <w:t xml:space="preserve">  </w:t>
    </w:r>
    <w:r w:rsidRPr="001C64FF">
      <w:rPr>
        <w:color w:val="2E74B5" w:themeColor="accent1" w:themeShade="BF"/>
        <w:sz w:val="20"/>
        <w:szCs w:val="20"/>
      </w:rPr>
      <w:t xml:space="preserve">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6A312C">
      <w:rPr>
        <w:color w:val="2E74B5" w:themeColor="accent1" w:themeShade="BF"/>
        <w:sz w:val="20"/>
        <w:szCs w:val="20"/>
        <w:lang w:val="en-US"/>
      </w:rPr>
      <w:t>H</w:t>
    </w:r>
    <w:proofErr w:type="spellStart"/>
    <w:r w:rsidR="006A312C">
      <w:rPr>
        <w:color w:val="2E74B5" w:themeColor="accent1" w:themeShade="BF"/>
        <w:sz w:val="20"/>
        <w:szCs w:val="20"/>
      </w:rPr>
      <w:t>ρακλείου</w:t>
    </w:r>
    <w:proofErr w:type="spellEnd"/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  <w:lang w:val="en-US"/>
      </w:rPr>
      <w:tab/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>
      <w:rPr>
        <w:color w:val="2E74B5" w:themeColor="accent1" w:themeShade="BF"/>
        <w:sz w:val="20"/>
        <w:szCs w:val="20"/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A786B"/>
    <w:rsid w:val="000B5F32"/>
    <w:rsid w:val="000C3D62"/>
    <w:rsid w:val="000D3E5F"/>
    <w:rsid w:val="00117712"/>
    <w:rsid w:val="00123F94"/>
    <w:rsid w:val="00145773"/>
    <w:rsid w:val="00185AF2"/>
    <w:rsid w:val="001C4BFB"/>
    <w:rsid w:val="001C64FF"/>
    <w:rsid w:val="001E6C25"/>
    <w:rsid w:val="002469DB"/>
    <w:rsid w:val="002769C3"/>
    <w:rsid w:val="002A00DC"/>
    <w:rsid w:val="002A0B42"/>
    <w:rsid w:val="002F61E7"/>
    <w:rsid w:val="00333C47"/>
    <w:rsid w:val="00360DEC"/>
    <w:rsid w:val="003A5851"/>
    <w:rsid w:val="003C4820"/>
    <w:rsid w:val="003D0ADD"/>
    <w:rsid w:val="004104A5"/>
    <w:rsid w:val="0048779C"/>
    <w:rsid w:val="00495695"/>
    <w:rsid w:val="004A2EBA"/>
    <w:rsid w:val="004A2F68"/>
    <w:rsid w:val="004C54C5"/>
    <w:rsid w:val="004D67CD"/>
    <w:rsid w:val="005439AA"/>
    <w:rsid w:val="00552270"/>
    <w:rsid w:val="005937BE"/>
    <w:rsid w:val="005B42CA"/>
    <w:rsid w:val="005D0156"/>
    <w:rsid w:val="00606F91"/>
    <w:rsid w:val="006168A4"/>
    <w:rsid w:val="006A312C"/>
    <w:rsid w:val="006C3441"/>
    <w:rsid w:val="006F21D3"/>
    <w:rsid w:val="00701658"/>
    <w:rsid w:val="0070431E"/>
    <w:rsid w:val="00734046"/>
    <w:rsid w:val="007526E9"/>
    <w:rsid w:val="007D1A2E"/>
    <w:rsid w:val="007D5219"/>
    <w:rsid w:val="008276F3"/>
    <w:rsid w:val="00850A99"/>
    <w:rsid w:val="00885D0C"/>
    <w:rsid w:val="00894883"/>
    <w:rsid w:val="00914E4B"/>
    <w:rsid w:val="00950F9E"/>
    <w:rsid w:val="00A23059"/>
    <w:rsid w:val="00A616EF"/>
    <w:rsid w:val="00A718D6"/>
    <w:rsid w:val="00A84AF3"/>
    <w:rsid w:val="00B00C16"/>
    <w:rsid w:val="00B9038E"/>
    <w:rsid w:val="00C6200F"/>
    <w:rsid w:val="00C854AB"/>
    <w:rsid w:val="00CA1D00"/>
    <w:rsid w:val="00CA6DA9"/>
    <w:rsid w:val="00D00078"/>
    <w:rsid w:val="00D11B1E"/>
    <w:rsid w:val="00DA175C"/>
    <w:rsid w:val="00DB54B5"/>
    <w:rsid w:val="00E509BD"/>
    <w:rsid w:val="00E53C90"/>
    <w:rsid w:val="00E671B4"/>
    <w:rsid w:val="00E95C14"/>
    <w:rsid w:val="00EB021A"/>
    <w:rsid w:val="00F20F86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37294"/>
  <w15:docId w15:val="{E8CCA590-EFF0-4014-8B1D-20CA1E5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69A64-FBF2-4337-B8A2-187E85F20E1B}"/>
</file>

<file path=customXml/itemProps2.xml><?xml version="1.0" encoding="utf-8"?>
<ds:datastoreItem xmlns:ds="http://schemas.openxmlformats.org/officeDocument/2006/customXml" ds:itemID="{54A3429A-18CB-4D45-82EF-01C74A7F9F06}"/>
</file>

<file path=customXml/itemProps3.xml><?xml version="1.0" encoding="utf-8"?>
<ds:datastoreItem xmlns:ds="http://schemas.openxmlformats.org/officeDocument/2006/customXml" ds:itemID="{6C6D5E9C-2626-42DD-9D5B-BFDB300D4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16</cp:revision>
  <cp:lastPrinted>2018-01-11T07:15:00Z</cp:lastPrinted>
  <dcterms:created xsi:type="dcterms:W3CDTF">2021-06-29T12:11:00Z</dcterms:created>
  <dcterms:modified xsi:type="dcterms:W3CDTF">2021-07-12T14:36:00Z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