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4958" w:rsidRDefault="00F34958" w:rsidP="00F34958">
      <w:r>
        <w:t>«</w:t>
      </w:r>
      <w:r w:rsidRPr="005F33DF">
        <w:rPr>
          <w:b/>
        </w:rPr>
        <w:t>ΨΗΦΙΟΠΟΙΗΣΗ ΚΑΙ ΠΡΟΒΟΛΗ ΤΟΥ ΑΡΧΕΙΟΥ ΤΟΥ ΚΤΗΜΑΤΟΣ ΤΑΤΟΪΟΥ»</w:t>
      </w:r>
    </w:p>
    <w:p w:rsidR="00F34958" w:rsidRDefault="00F34958" w:rsidP="00F34958"/>
    <w:p w:rsidR="00F34958" w:rsidRDefault="00F34958" w:rsidP="005F33DF">
      <w:pPr>
        <w:jc w:val="both"/>
      </w:pPr>
      <w:r>
        <w:t>Το έργο «</w:t>
      </w:r>
      <w:r w:rsidRPr="00770717">
        <w:rPr>
          <w:b/>
        </w:rPr>
        <w:t>ΨΗΦΙΟΠΟΙΗΣΗ ΚΑΙ ΠΡΟΒΟΛΗ ΤΟΥ ΑΡΧΕΙΟΥ ΤΟΥ ΚΤΗΜΑΤΟΣ ΤΑΤΟΪΟΥ</w:t>
      </w:r>
      <w:r>
        <w:t>»</w:t>
      </w:r>
      <w:r w:rsidRPr="00F34958">
        <w:t xml:space="preserve"> </w:t>
      </w:r>
      <w:r>
        <w:t xml:space="preserve">εντάχθηκε στις </w:t>
      </w:r>
      <w:r w:rsidRPr="00F34958">
        <w:t>18/05/2021</w:t>
      </w:r>
      <w:r>
        <w:t xml:space="preserve"> στο Επιχειρησιακό Πρόγραμμα «Ανταγωνιστικότητα Επιχειρηματικότητα και Καινοτομία 2014-2020» </w:t>
      </w:r>
      <w:r w:rsidR="00976706" w:rsidRPr="00976706">
        <w:t xml:space="preserve">με προϋπολογισμό 786.800,00 </w:t>
      </w:r>
      <w:bookmarkStart w:id="0" w:name="_GoBack"/>
      <w:bookmarkEnd w:id="0"/>
      <w:r w:rsidR="00976706" w:rsidRPr="00976706">
        <w:t xml:space="preserve">€, χρηματοδότηση από το Ευρωπαϊκό Ταμείο Περιφερειακής Ανάπτυξης </w:t>
      </w:r>
      <w:r w:rsidR="00EE2631">
        <w:t>και έχει ως δικαιούχο</w:t>
      </w:r>
      <w:r>
        <w:t xml:space="preserve"> τη Διεύθυνση Συντήρησης Αρχαίων και  </w:t>
      </w:r>
      <w:proofErr w:type="spellStart"/>
      <w:r>
        <w:t>Νωτέρων</w:t>
      </w:r>
      <w:proofErr w:type="spellEnd"/>
      <w:r>
        <w:t xml:space="preserve">  Μνημείων του Υπουργείου Πολιτισμού και Αθλητισμού.</w:t>
      </w:r>
    </w:p>
    <w:p w:rsidR="00F34958" w:rsidRDefault="00183F35" w:rsidP="005F33DF">
      <w:pPr>
        <w:jc w:val="both"/>
      </w:pPr>
      <w:r>
        <w:t xml:space="preserve">Στο πλαίσιο υλοποίησης της πράξης θα πραγματοποιηθούν από τη ΔΣΑΝΜ με τη μέθοδο της αρχαιολογικής αυτεπιστασίας, πέντε (5) διακριτές δράσεις οι οποίες συνοπτικά θα περιλαμβάνουν:  Ψηφιοποίηση 10.000 αντικειμένων αρχειακού υλικού που χωρίζεται σε δύο γενικές εργασίες προληπτικής συντήρησης και προετοιμασίας των αντικειμένων που πρόκειται να ψηφιοποιηθούν, προμήθεια εξοπλισμού για την </w:t>
      </w:r>
      <w:proofErr w:type="spellStart"/>
      <w:r>
        <w:t>ψηφιοποίηση</w:t>
      </w:r>
      <w:proofErr w:type="spellEnd"/>
      <w:r>
        <w:t xml:space="preserve"> του αρχειακού υλικού, δημιουργία ιστοσελίδας για την προβολή του ψηφιακού υλικού, ανάπτυξη εφαρμογής τεκμηρίωσης και αναζήτησης εγγράφων και λοιπών τεκμηρίων. Παράλληλα θα πραγματοποιηθούν τρεις ημερίδες για την ενημέρωση του κοινού και στο τέλος του έργου θα εκτυπωθούν 7.000 φυλλάδια και σε </w:t>
      </w:r>
      <w:proofErr w:type="spellStart"/>
      <w:r>
        <w:t>Brille</w:t>
      </w:r>
      <w:proofErr w:type="spellEnd"/>
      <w:r>
        <w:t>.</w:t>
      </w:r>
    </w:p>
    <w:p w:rsidR="005F33DF" w:rsidRDefault="005F33DF" w:rsidP="005F33DF">
      <w:pPr>
        <w:jc w:val="both"/>
      </w:pPr>
      <w:r>
        <w:t xml:space="preserve">Το έργο θα λειτουργήσει προς όφελος της ανάδειξης του κτήματος του </w:t>
      </w:r>
      <w:proofErr w:type="spellStart"/>
      <w:r>
        <w:t>Τατοιου</w:t>
      </w:r>
      <w:proofErr w:type="spellEnd"/>
      <w:r>
        <w:t xml:space="preserve"> </w:t>
      </w:r>
      <w:r w:rsidR="00A346B3">
        <w:t>μ</w:t>
      </w:r>
      <w:r>
        <w:t>έσω της παρουσίας στο διαδίκτυο σειρά</w:t>
      </w:r>
      <w:r w:rsidR="0062543D">
        <w:t>ς</w:t>
      </w:r>
      <w:r>
        <w:t xml:space="preserve"> από το αρχειακό υλικό που βρέθηκε στο χώρο, και της δημιουργίας νέων υπηρεσιών προς διαφορετικές ομάδες χρηστών του διαδικτύου και της τοπικής κοινωνίας, και την γνωριμία με την ιστορική και πολιτιστική κληρονομιά του φορέα του εσωτερικού και εξωτερικού τουρισμού. Το έργο θα λειτουργήσει προς όφελος της εκπαιδευτικής κοινότητας μέσω της διάθεσης πλούσιας και έγκυρης πολιτισμικής πληροφορίας με τη χρήση σύγχρονων τεχνολογιών ως εκπαιδευτικά εργαλεία, παρέχοντας νέες ευκαιρίες τόσο στους μαθητές και τους εκπαιδευτικούς όλων των βαθμίδων όσο και στους χρήστες του διαδικτύου. Επίσης, θα απευθύνεται σε όλους τους ενδιαφερόμενους που θα </w:t>
      </w:r>
      <w:r w:rsidR="0062543D">
        <w:t>θελήσουν</w:t>
      </w:r>
      <w:r>
        <w:t xml:space="preserve"> να γνωρίσουν την ιστορία του </w:t>
      </w:r>
      <w:proofErr w:type="spellStart"/>
      <w:r>
        <w:t>Τατοίου</w:t>
      </w:r>
      <w:proofErr w:type="spellEnd"/>
      <w:r>
        <w:t>, θα ενισχύει τη δια βίου μάθηση με τρόπο δημιουργικό, θα συνδέει την ιστορία του φορέα με την ιστορία και τους ανθρώπους της περιοχής, θα ενισχύσει σημαντικά την εξωστρέφεια παρέχοντας πολλές πληροφορίες και ιστορικά τεκμήρια, θα ενισχύσει σημαντικά την οικονομία των τοπικών κοινωνιών.</w:t>
      </w:r>
    </w:p>
    <w:sectPr w:rsidR="005F33DF">
      <w:headerReference w:type="default" r:id="rId6"/>
      <w:footerReference w:type="default" r:id="rId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1F89" w:rsidRDefault="002B1F89" w:rsidP="002B1F89">
      <w:pPr>
        <w:spacing w:after="0" w:line="240" w:lineRule="auto"/>
      </w:pPr>
      <w:r>
        <w:separator/>
      </w:r>
    </w:p>
  </w:endnote>
  <w:endnote w:type="continuationSeparator" w:id="0">
    <w:p w:rsidR="002B1F89" w:rsidRDefault="002B1F89" w:rsidP="002B1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F89" w:rsidRDefault="002B1F89">
    <w:pPr>
      <w:pStyle w:val="a4"/>
    </w:pPr>
    <w:r>
      <w:rPr>
        <w:noProof/>
        <w:lang w:eastAsia="el-GR"/>
      </w:rPr>
      <w:drawing>
        <wp:anchor distT="0" distB="0" distL="114300" distR="114300" simplePos="0" relativeHeight="251659264" behindDoc="0" locked="0" layoutInCell="1" allowOverlap="1" wp14:anchorId="0A1369D0" wp14:editId="25CF0145">
          <wp:simplePos x="0" y="0"/>
          <wp:positionH relativeFrom="column">
            <wp:posOffset>-47625</wp:posOffset>
          </wp:positionH>
          <wp:positionV relativeFrom="paragraph">
            <wp:posOffset>137795</wp:posOffset>
          </wp:positionV>
          <wp:extent cx="5554980" cy="1337310"/>
          <wp:effectExtent l="0" t="0" r="0" b="0"/>
          <wp:wrapNone/>
          <wp:docPr id="2" name="Εικόνα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54980" cy="1337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1F89" w:rsidRDefault="002B1F89">
    <w:pPr>
      <w:pStyle w:val="a4"/>
    </w:pPr>
  </w:p>
  <w:p w:rsidR="002B1F89" w:rsidRDefault="002B1F89">
    <w:pPr>
      <w:pStyle w:val="a4"/>
    </w:pPr>
  </w:p>
  <w:p w:rsidR="002B1F89" w:rsidRDefault="002B1F89">
    <w:pPr>
      <w:pStyle w:val="a4"/>
    </w:pPr>
  </w:p>
  <w:p w:rsidR="002B1F89" w:rsidRDefault="002B1F89">
    <w:pPr>
      <w:pStyle w:val="a4"/>
    </w:pPr>
  </w:p>
  <w:p w:rsidR="002B1F89" w:rsidRDefault="002B1F89">
    <w:pPr>
      <w:pStyle w:val="a4"/>
    </w:pPr>
  </w:p>
  <w:p w:rsidR="002B1F89" w:rsidRDefault="002B1F89">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1F89" w:rsidRDefault="002B1F89" w:rsidP="002B1F89">
      <w:pPr>
        <w:spacing w:after="0" w:line="240" w:lineRule="auto"/>
      </w:pPr>
      <w:r>
        <w:separator/>
      </w:r>
    </w:p>
  </w:footnote>
  <w:footnote w:type="continuationSeparator" w:id="0">
    <w:p w:rsidR="002B1F89" w:rsidRDefault="002B1F89" w:rsidP="002B1F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3765"/>
    </w:tblGrid>
    <w:tr w:rsidR="002B1F89" w:rsidRPr="002B1F89" w:rsidTr="00E57961">
      <w:tc>
        <w:tcPr>
          <w:tcW w:w="4531" w:type="dxa"/>
        </w:tcPr>
        <w:p w:rsidR="002B1F89" w:rsidRPr="002B1F89" w:rsidRDefault="002B1F89" w:rsidP="002B1F89">
          <w:pPr>
            <w:pStyle w:val="a3"/>
          </w:pPr>
          <w:r w:rsidRPr="002B1F89">
            <w:drawing>
              <wp:inline distT="0" distB="0" distL="0" distR="0" wp14:anchorId="0F3F49D2" wp14:editId="09FFBBC8">
                <wp:extent cx="510540" cy="446405"/>
                <wp:effectExtent l="0" t="0" r="381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40" cy="446405"/>
                        </a:xfrm>
                        <a:prstGeom prst="rect">
                          <a:avLst/>
                        </a:prstGeom>
                        <a:noFill/>
                        <a:ln>
                          <a:noFill/>
                        </a:ln>
                      </pic:spPr>
                    </pic:pic>
                  </a:graphicData>
                </a:graphic>
              </wp:inline>
            </w:drawing>
          </w:r>
        </w:p>
        <w:p w:rsidR="002B1F89" w:rsidRPr="002B1F89" w:rsidRDefault="002B1F89" w:rsidP="002B1F89">
          <w:pPr>
            <w:pStyle w:val="a3"/>
          </w:pPr>
          <w:r w:rsidRPr="002B1F89">
            <w:t>ΕΛΛΗΝΙΚΗ ΔΗΜΟΚΡΑΤΙΑ</w:t>
          </w:r>
        </w:p>
        <w:p w:rsidR="002B1F89" w:rsidRPr="002B1F89" w:rsidRDefault="002B1F89" w:rsidP="002B1F89">
          <w:pPr>
            <w:pStyle w:val="a3"/>
          </w:pPr>
          <w:r w:rsidRPr="002B1F89">
            <w:t>Υπουργείο Πολιτισμού και Αθλητισμού</w:t>
          </w:r>
        </w:p>
      </w:tc>
      <w:tc>
        <w:tcPr>
          <w:tcW w:w="3765" w:type="dxa"/>
        </w:tcPr>
        <w:p w:rsidR="002B1F89" w:rsidRPr="002B1F89" w:rsidRDefault="002B1F89" w:rsidP="002B1F89">
          <w:pPr>
            <w:pStyle w:val="a3"/>
          </w:pPr>
        </w:p>
        <w:p w:rsidR="002B1F89" w:rsidRDefault="002B1F89" w:rsidP="002B1F89">
          <w:pPr>
            <w:pStyle w:val="a3"/>
          </w:pPr>
        </w:p>
        <w:p w:rsidR="002B1F89" w:rsidRDefault="002B1F89" w:rsidP="002B1F89">
          <w:pPr>
            <w:pStyle w:val="a3"/>
          </w:pPr>
        </w:p>
        <w:p w:rsidR="002B1F89" w:rsidRPr="002B1F89" w:rsidRDefault="002B1F89" w:rsidP="002B1F89">
          <w:pPr>
            <w:pStyle w:val="a3"/>
          </w:pPr>
          <w:r w:rsidRPr="002B1F89">
            <w:t xml:space="preserve">Διεύθυνση Συντήρησης Αρχαίων και  </w:t>
          </w:r>
          <w:proofErr w:type="spellStart"/>
          <w:r w:rsidRPr="002B1F89">
            <w:t>Νωτέρων</w:t>
          </w:r>
          <w:proofErr w:type="spellEnd"/>
          <w:r w:rsidRPr="002B1F89">
            <w:t xml:space="preserve">  Μνημείων</w:t>
          </w:r>
        </w:p>
      </w:tc>
    </w:tr>
  </w:tbl>
  <w:p w:rsidR="002B1F89" w:rsidRDefault="002B1F89">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958"/>
    <w:rsid w:val="00183F35"/>
    <w:rsid w:val="002B1F89"/>
    <w:rsid w:val="005F33DF"/>
    <w:rsid w:val="0062543D"/>
    <w:rsid w:val="00770717"/>
    <w:rsid w:val="00976706"/>
    <w:rsid w:val="009970E1"/>
    <w:rsid w:val="00A346B3"/>
    <w:rsid w:val="00EE2631"/>
    <w:rsid w:val="00F3495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FE5EBA"/>
  <w15:chartTrackingRefBased/>
  <w15:docId w15:val="{371BC51A-3D2E-45BA-ABE6-A77DEDCA5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B1F89"/>
    <w:pPr>
      <w:tabs>
        <w:tab w:val="center" w:pos="4153"/>
        <w:tab w:val="right" w:pos="8306"/>
      </w:tabs>
      <w:spacing w:after="0" w:line="240" w:lineRule="auto"/>
    </w:pPr>
  </w:style>
  <w:style w:type="character" w:customStyle="1" w:styleId="Char">
    <w:name w:val="Κεφαλίδα Char"/>
    <w:basedOn w:val="a0"/>
    <w:link w:val="a3"/>
    <w:uiPriority w:val="99"/>
    <w:rsid w:val="002B1F89"/>
  </w:style>
  <w:style w:type="paragraph" w:styleId="a4">
    <w:name w:val="footer"/>
    <w:basedOn w:val="a"/>
    <w:link w:val="Char0"/>
    <w:uiPriority w:val="99"/>
    <w:unhideWhenUsed/>
    <w:rsid w:val="002B1F89"/>
    <w:pPr>
      <w:tabs>
        <w:tab w:val="center" w:pos="4153"/>
        <w:tab w:val="right" w:pos="8306"/>
      </w:tabs>
      <w:spacing w:after="0" w:line="240" w:lineRule="auto"/>
    </w:pPr>
  </w:style>
  <w:style w:type="character" w:customStyle="1" w:styleId="Char0">
    <w:name w:val="Υποσέλιδο Char"/>
    <w:basedOn w:val="a0"/>
    <w:link w:val="a4"/>
    <w:uiPriority w:val="99"/>
    <w:rsid w:val="002B1F89"/>
  </w:style>
  <w:style w:type="table" w:styleId="a5">
    <w:name w:val="Table Grid"/>
    <w:basedOn w:val="a1"/>
    <w:uiPriority w:val="39"/>
    <w:rsid w:val="002B1F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customXml" Target="../customXml/item2.xml"/><Relationship Id="rId5" Type="http://schemas.openxmlformats.org/officeDocument/2006/relationships/endnotes" Target="endnotes.xml"/><Relationship Id="rId10"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0135042-A321-41C0-98D1-CEFCF3044C74}"/>
</file>

<file path=customXml/itemProps2.xml><?xml version="1.0" encoding="utf-8"?>
<ds:datastoreItem xmlns:ds="http://schemas.openxmlformats.org/officeDocument/2006/customXml" ds:itemID="{CD5CC423-A13C-418C-9414-0BFD6D49A7DC}"/>
</file>

<file path=customXml/itemProps3.xml><?xml version="1.0" encoding="utf-8"?>
<ds:datastoreItem xmlns:ds="http://schemas.openxmlformats.org/officeDocument/2006/customXml" ds:itemID="{800B10C2-F798-4192-AF66-C7E2A30024F7}"/>
</file>

<file path=docProps/app.xml><?xml version="1.0" encoding="utf-8"?>
<Properties xmlns="http://schemas.openxmlformats.org/officeDocument/2006/extended-properties" xmlns:vt="http://schemas.openxmlformats.org/officeDocument/2006/docPropsVTypes">
  <Template>Normal</Template>
  <TotalTime>13</TotalTime>
  <Pages>1</Pages>
  <Words>350</Words>
  <Characters>1893</Characters>
  <Application>Microsoft Office Word</Application>
  <DocSecurity>0</DocSecurity>
  <Lines>15</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STEFOPOULOU</dc:creator>
  <cp:keywords/>
  <dc:description/>
  <cp:lastModifiedBy>Thanos Giannopoulos</cp:lastModifiedBy>
  <cp:revision>8</cp:revision>
  <dcterms:created xsi:type="dcterms:W3CDTF">2021-07-02T17:23:00Z</dcterms:created>
  <dcterms:modified xsi:type="dcterms:W3CDTF">2021-07-12T13:59:00Z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