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C3" w:rsidRPr="00204057" w:rsidRDefault="006C65C3" w:rsidP="007415AE">
      <w:pPr>
        <w:spacing w:line="360" w:lineRule="auto"/>
        <w:jc w:val="both"/>
        <w:rPr>
          <w:b/>
          <w:lang w:val="en-US"/>
        </w:rPr>
      </w:pPr>
    </w:p>
    <w:p w:rsidR="0034123A" w:rsidRDefault="00626FE1" w:rsidP="00F3184E">
      <w:pPr>
        <w:spacing w:before="120" w:after="0" w:line="360" w:lineRule="auto"/>
        <w:jc w:val="both"/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</w:pPr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“</w:t>
      </w:r>
      <w:r w:rsidR="00BC75A0" w:rsidRPr="00BC75A0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SUB. 2 - Αντιπλημμυρικά έργα στο Δίον</w:t>
      </w:r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”</w:t>
      </w:r>
    </w:p>
    <w:p w:rsidR="00626FE1" w:rsidRPr="00626FE1" w:rsidRDefault="00626FE1" w:rsidP="00626FE1">
      <w:pPr>
        <w:spacing w:before="120" w:after="0" w:line="360" w:lineRule="auto"/>
        <w:jc w:val="both"/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</w:pPr>
    </w:p>
    <w:p w:rsidR="00BB1FA9" w:rsidRDefault="00994D49" w:rsidP="00153C25">
      <w:pPr>
        <w:spacing w:line="360" w:lineRule="auto"/>
        <w:jc w:val="both"/>
      </w:pPr>
      <w:r w:rsidRPr="00857872">
        <w:t xml:space="preserve">Το έργο </w:t>
      </w:r>
      <w:r w:rsidR="00073BE7">
        <w:t>«</w:t>
      </w:r>
      <w:r w:rsidR="00BC75A0" w:rsidRPr="00BC75A0">
        <w:t>SUB. 2 - Αντιπλημμυρικά έργα στο Δίον</w:t>
      </w:r>
      <w:r w:rsidR="00153C25">
        <w:t>»</w:t>
      </w:r>
      <w:r w:rsidR="00073BE7">
        <w:t xml:space="preserve"> με κωδικό ΟΠΣ ΤΑ </w:t>
      </w:r>
      <w:r w:rsidR="00F3184E">
        <w:t>5</w:t>
      </w:r>
      <w:r w:rsidR="00BC75A0">
        <w:t>161643</w:t>
      </w:r>
      <w:r w:rsidR="005D6129">
        <w:t xml:space="preserve"> </w:t>
      </w:r>
      <w:r w:rsidR="00073BE7">
        <w:t xml:space="preserve"> </w:t>
      </w:r>
      <w:r w:rsidR="00BB1FA9">
        <w:t xml:space="preserve">έχει ενταχθεί στο Ταμείο Ανάκαμψης και Ανθεκτικότητας, το οποίο χρηματοδοτείται από την Ευρωπαϊκή Ένωση – </w:t>
      </w:r>
      <w:proofErr w:type="spellStart"/>
      <w:r w:rsidR="00BB1FA9">
        <w:t>NextGeneration</w:t>
      </w:r>
      <w:proofErr w:type="spellEnd"/>
      <w:r w:rsidR="00BB1FA9">
        <w:t xml:space="preserve"> EU, με συνολική δημόσια δαπάνη ύψους </w:t>
      </w:r>
      <w:r w:rsidR="00BC75A0">
        <w:t>2.250.000</w:t>
      </w:r>
      <w:r w:rsidR="00BB1FA9">
        <w:t>€.</w:t>
      </w:r>
    </w:p>
    <w:p w:rsidR="00BC75A0" w:rsidRDefault="00BC75A0" w:rsidP="00BC75A0">
      <w:pPr>
        <w:spacing w:before="120" w:after="0" w:line="360" w:lineRule="auto"/>
        <w:jc w:val="both"/>
      </w:pPr>
      <w:r>
        <w:t xml:space="preserve">Το εν λόγω έργο στοχεύει στην πρόληψη και στην αντιμετώπιση των κινδύνων που προκαλούνται από τα συχνά </w:t>
      </w:r>
      <w:proofErr w:type="spellStart"/>
      <w:r>
        <w:t>πλημμυρικά</w:t>
      </w:r>
      <w:proofErr w:type="spellEnd"/>
      <w:r>
        <w:t xml:space="preserve"> φαινόμενα στην περιοχή του</w:t>
      </w:r>
      <w:r>
        <w:t xml:space="preserve"> </w:t>
      </w:r>
      <w:r>
        <w:t xml:space="preserve">αρχαιολογικού χώρου του Δίου </w:t>
      </w:r>
      <w:proofErr w:type="spellStart"/>
      <w:r>
        <w:t>Πιερίας.Ο</w:t>
      </w:r>
      <w:proofErr w:type="spellEnd"/>
      <w:r>
        <w:t xml:space="preserve"> επισκέψιμος αρχαιολογικός χώρος αποτελείται από τον χώρο της αρχαίας πόλης που </w:t>
      </w:r>
      <w:proofErr w:type="spellStart"/>
      <w:r>
        <w:t>οριοθετείται</w:t>
      </w:r>
      <w:proofErr w:type="spellEnd"/>
      <w:r>
        <w:t xml:space="preserve"> από τείχος βόρεια και από</w:t>
      </w:r>
      <w:r>
        <w:t xml:space="preserve"> </w:t>
      </w:r>
      <w:r>
        <w:t>την περιοχή των ιερώ</w:t>
      </w:r>
      <w:bookmarkStart w:id="0" w:name="_GoBack"/>
      <w:bookmarkEnd w:id="0"/>
      <w:r>
        <w:t>ν νότια. Ο συγκεκριμένος χώρος πλήττεται ανά τακτά χρονικά διαστήματα από έντονα καιρικά-</w:t>
      </w:r>
      <w:proofErr w:type="spellStart"/>
      <w:r>
        <w:t>πλημμυρικά</w:t>
      </w:r>
      <w:proofErr w:type="spellEnd"/>
      <w:r>
        <w:t xml:space="preserve"> φαινόμενα, τα οποία επαναλαμβάνονται</w:t>
      </w:r>
      <w:r>
        <w:t xml:space="preserve"> </w:t>
      </w:r>
      <w:r>
        <w:t>στην περιοχή περίπου ανά πενταετία και παρουσιάζουν μεγαλύτερη ένταση ανά εικοσαετία.</w:t>
      </w:r>
    </w:p>
    <w:p w:rsidR="00BC75A0" w:rsidRDefault="00BC75A0" w:rsidP="00BC75A0">
      <w:pPr>
        <w:spacing w:before="120" w:after="0" w:line="360" w:lineRule="auto"/>
        <w:jc w:val="both"/>
      </w:pPr>
      <w:r>
        <w:t>Το έργο θα υλοποιηθεί μέσω δύο διακριτών υποέργων, ως ακολούθως:</w:t>
      </w:r>
    </w:p>
    <w:p w:rsidR="00BC75A0" w:rsidRDefault="00BC75A0" w:rsidP="00BC75A0">
      <w:pPr>
        <w:spacing w:before="120" w:after="0" w:line="360" w:lineRule="auto"/>
        <w:jc w:val="both"/>
      </w:pPr>
      <w:r>
        <w:t>Υποέργο 1: Αντιπλημμυρικά έργα στον Αρχαιολογικό Χώρο Δίου (Υλοποίηση τεχνικού έργου από την ΔΑΑΜ).</w:t>
      </w:r>
      <w:r>
        <w:t xml:space="preserve"> </w:t>
      </w:r>
      <w:r>
        <w:t>Στο πλαίσιο του προτεινόμενου έργου προβλέπονται, συνοπτικά, οι εξής εργασίες:</w:t>
      </w:r>
    </w:p>
    <w:p w:rsidR="00BC75A0" w:rsidRDefault="00BC75A0" w:rsidP="00BC75A0">
      <w:pPr>
        <w:spacing w:before="120" w:after="0" w:line="360" w:lineRule="auto"/>
        <w:jc w:val="both"/>
      </w:pPr>
      <w:r>
        <w:t xml:space="preserve">- Καθαρισμός της κοίτης του ρέματος </w:t>
      </w:r>
      <w:proofErr w:type="spellStart"/>
      <w:r>
        <w:t>Ουρλιάς</w:t>
      </w:r>
      <w:proofErr w:type="spellEnd"/>
      <w:r>
        <w:t xml:space="preserve"> ώστε να αποκατασταθεί η υδραυλική διατομή του ρέματος.</w:t>
      </w:r>
    </w:p>
    <w:p w:rsidR="00BC75A0" w:rsidRDefault="00BC75A0" w:rsidP="00BC75A0">
      <w:pPr>
        <w:spacing w:before="120" w:after="0" w:line="360" w:lineRule="auto"/>
        <w:jc w:val="both"/>
      </w:pPr>
      <w:r>
        <w:t xml:space="preserve">- Επένδυση της κοίτης για τον περιορισμό της διάβρωσης, καθώς και εργασίες κατασκευής φραγμάτων συγκράτησης </w:t>
      </w:r>
      <w:proofErr w:type="spellStart"/>
      <w:r>
        <w:t>φερτώνυλικών</w:t>
      </w:r>
      <w:proofErr w:type="spellEnd"/>
      <w:r>
        <w:t>.</w:t>
      </w:r>
    </w:p>
    <w:p w:rsidR="00BC75A0" w:rsidRDefault="00BC75A0" w:rsidP="00BC75A0">
      <w:pPr>
        <w:spacing w:before="120" w:after="0" w:line="360" w:lineRule="auto"/>
        <w:jc w:val="both"/>
      </w:pPr>
      <w:r>
        <w:t xml:space="preserve">- Καθαρισμός της υφιστάμενης κοίτης του ποταμού </w:t>
      </w:r>
      <w:proofErr w:type="spellStart"/>
      <w:r>
        <w:t>Βαφύρα</w:t>
      </w:r>
      <w:proofErr w:type="spellEnd"/>
      <w:r>
        <w:t xml:space="preserve"> έως την ήδη διευθετημένη κοίτη </w:t>
      </w:r>
      <w:proofErr w:type="spellStart"/>
      <w:r>
        <w:t>κατάντη</w:t>
      </w:r>
      <w:proofErr w:type="spellEnd"/>
      <w:r>
        <w:t>.</w:t>
      </w:r>
    </w:p>
    <w:p w:rsidR="00BC75A0" w:rsidRDefault="00BC75A0" w:rsidP="00BC75A0">
      <w:pPr>
        <w:spacing w:before="120" w:after="0" w:line="360" w:lineRule="auto"/>
        <w:jc w:val="both"/>
      </w:pPr>
      <w:r>
        <w:t>- Διευθέτηση και καθαρισμός της κοίτης μετά την καμπή του ρέματος.</w:t>
      </w:r>
    </w:p>
    <w:p w:rsidR="00BC75A0" w:rsidRDefault="00BC75A0" w:rsidP="00BC75A0">
      <w:pPr>
        <w:spacing w:before="120" w:after="0" w:line="360" w:lineRule="auto"/>
        <w:jc w:val="both"/>
      </w:pPr>
      <w:r>
        <w:t xml:space="preserve">- Οριοθέτηση κοίτης με δίδυμα αναχώματα περιορισμένου πλάτους με τη χρήση </w:t>
      </w:r>
      <w:proofErr w:type="spellStart"/>
      <w:r>
        <w:t>γεωσυνθετικών</w:t>
      </w:r>
      <w:proofErr w:type="spellEnd"/>
      <w:r>
        <w:t xml:space="preserve"> υλικών (οπλισμένα επιχώματα τύπου </w:t>
      </w:r>
      <w:proofErr w:type="spellStart"/>
      <w:r>
        <w:t>greenterramesh</w:t>
      </w:r>
      <w:proofErr w:type="spellEnd"/>
      <w:r>
        <w:t>).</w:t>
      </w:r>
    </w:p>
    <w:p w:rsidR="00BC75A0" w:rsidRDefault="00BC75A0" w:rsidP="00BC75A0">
      <w:pPr>
        <w:spacing w:before="120" w:after="0" w:line="360" w:lineRule="auto"/>
        <w:jc w:val="both"/>
      </w:pPr>
      <w:r>
        <w:t>Υποέργο 2: Αρχαιολογικές έρευνες και εργασίες (Αυτεπιστασία ΕΦΑ Πιερίας)</w:t>
      </w:r>
    </w:p>
    <w:p w:rsidR="00BC75A0" w:rsidRDefault="00BC75A0" w:rsidP="00BC75A0">
      <w:pPr>
        <w:spacing w:before="120" w:after="0" w:line="360" w:lineRule="auto"/>
        <w:jc w:val="both"/>
      </w:pPr>
      <w:r>
        <w:t>Στόχος των εργασιών είναι η προστασία και η διαχείριση των αρχαίων μνημείων κατά τη διάρκεια των εργασιών του τεχνικού έργου:</w:t>
      </w:r>
    </w:p>
    <w:p w:rsidR="00BC75A0" w:rsidRDefault="00BC75A0" w:rsidP="00BC75A0">
      <w:pPr>
        <w:spacing w:before="120" w:after="0" w:line="360" w:lineRule="auto"/>
        <w:jc w:val="both"/>
      </w:pPr>
      <w:r>
        <w:t xml:space="preserve">• Επίβλεψη των </w:t>
      </w:r>
      <w:proofErr w:type="spellStart"/>
      <w:r>
        <w:t>εκσκαφικών</w:t>
      </w:r>
      <w:proofErr w:type="spellEnd"/>
      <w:r>
        <w:t xml:space="preserve"> εργασιών του τεχνικού έργου.</w:t>
      </w:r>
    </w:p>
    <w:p w:rsidR="00BC75A0" w:rsidRDefault="00BC75A0" w:rsidP="00BC75A0">
      <w:pPr>
        <w:spacing w:before="120" w:after="0" w:line="360" w:lineRule="auto"/>
        <w:jc w:val="both"/>
      </w:pPr>
      <w:r>
        <w:lastRenderedPageBreak/>
        <w:t>• Εκτέλεση σωστικών αρχαιολογικών εργασιών (ανασκαφή, συντήρηση, σχεδίαση και μελέτη των ευρημάτων).</w:t>
      </w:r>
    </w:p>
    <w:p w:rsidR="00BC75A0" w:rsidRDefault="00BC75A0" w:rsidP="00BC75A0">
      <w:pPr>
        <w:spacing w:before="120" w:after="0" w:line="360" w:lineRule="auto"/>
        <w:jc w:val="both"/>
      </w:pPr>
      <w:r>
        <w:t xml:space="preserve">• Απαραίτητες διερευνητικές τομές, αποψιλώσεις, </w:t>
      </w:r>
      <w:proofErr w:type="spellStart"/>
      <w:r>
        <w:t>αποχωματώσεις</w:t>
      </w:r>
      <w:proofErr w:type="spellEnd"/>
      <w:r>
        <w:t>, καθαρισμοί για την εκτέλεση των εργασιών.</w:t>
      </w:r>
    </w:p>
    <w:p w:rsidR="00BC75A0" w:rsidRDefault="00BC75A0" w:rsidP="00BC75A0">
      <w:pPr>
        <w:spacing w:before="120" w:after="0" w:line="360" w:lineRule="auto"/>
        <w:jc w:val="both"/>
      </w:pPr>
      <w:r>
        <w:t>• Διαχείριση των αρχαιοτήτων που τυχόν θα αποκαλυφθούν στο πλαίσιο του έργου.</w:t>
      </w:r>
    </w:p>
    <w:p w:rsidR="00BC75A0" w:rsidRDefault="00BC75A0" w:rsidP="00BC75A0">
      <w:pPr>
        <w:spacing w:before="120" w:after="0" w:line="360" w:lineRule="auto"/>
        <w:jc w:val="both"/>
      </w:pPr>
      <w:r>
        <w:t>• Ενδεχόμενες μεταφορές αρχιτεκτονικών μελών.</w:t>
      </w:r>
    </w:p>
    <w:p w:rsidR="00BC75A0" w:rsidRDefault="00BC75A0" w:rsidP="00BC75A0">
      <w:pPr>
        <w:spacing w:before="120" w:after="0" w:line="360" w:lineRule="auto"/>
        <w:jc w:val="both"/>
      </w:pPr>
      <w:r>
        <w:t>• Εργασίες υποστύλωσης και αντιστήριξης αρχαίων μνημείων.</w:t>
      </w:r>
    </w:p>
    <w:p w:rsidR="008C079B" w:rsidRDefault="00BC75A0" w:rsidP="00BC75A0">
      <w:pPr>
        <w:spacing w:before="120" w:after="0" w:line="360" w:lineRule="auto"/>
        <w:jc w:val="both"/>
      </w:pPr>
      <w:r>
        <w:t>• Φωτογραφική και σχεδιαστική αποτύπωση των ανασκαμμένων χώρων, μνημείων και ευρημάτων.</w:t>
      </w:r>
      <w:r w:rsidR="00F3184E">
        <w:t>.</w:t>
      </w:r>
    </w:p>
    <w:p w:rsidR="00626FE1" w:rsidRPr="00626FE1" w:rsidRDefault="00626FE1" w:rsidP="005D6129">
      <w:pPr>
        <w:spacing w:before="120" w:after="0" w:line="360" w:lineRule="auto"/>
        <w:jc w:val="both"/>
        <w:rPr>
          <w:rFonts w:ascii="Arial" w:hAnsi="Arial" w:cs="Arial"/>
          <w:color w:val="003399"/>
          <w:sz w:val="24"/>
          <w:szCs w:val="24"/>
          <w:lang w:eastAsia="el-GR"/>
        </w:rPr>
      </w:pPr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 xml:space="preserve">Το έργο/δράση υλοποιείται στο πλαίσιο του Εθνικού Σχεδίου Ανάκαμψης και Ανθεκτικότητας «Ελλάδα 2.0» με τη χρηματοδότηση της Ευρωπαϊκής Ένωσης – </w:t>
      </w:r>
      <w:proofErr w:type="spellStart"/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val="en-GB" w:eastAsia="el-GR"/>
        </w:rPr>
        <w:t>NextGenerationEU</w:t>
      </w:r>
      <w:proofErr w:type="spellEnd"/>
      <w:r w:rsidRPr="00626FE1">
        <w:rPr>
          <w:rFonts w:ascii="Arial" w:hAnsi="Arial" w:cs="Arial"/>
          <w:b/>
          <w:bCs/>
          <w:color w:val="003399"/>
          <w:sz w:val="24"/>
          <w:szCs w:val="24"/>
          <w:shd w:val="clear" w:color="auto" w:fill="FFFFFF"/>
          <w:lang w:eastAsia="el-GR"/>
        </w:rPr>
        <w:t>.</w:t>
      </w:r>
    </w:p>
    <w:p w:rsidR="002006F5" w:rsidRDefault="002006F5" w:rsidP="007415AE">
      <w:pPr>
        <w:spacing w:line="360" w:lineRule="auto"/>
        <w:jc w:val="both"/>
      </w:pPr>
    </w:p>
    <w:p w:rsidR="00073BE7" w:rsidRDefault="00073BE7" w:rsidP="007415AE">
      <w:pPr>
        <w:spacing w:line="360" w:lineRule="auto"/>
        <w:jc w:val="both"/>
      </w:pPr>
    </w:p>
    <w:p w:rsidR="00073BE7" w:rsidRDefault="00073BE7" w:rsidP="007415AE">
      <w:pPr>
        <w:spacing w:line="360" w:lineRule="auto"/>
        <w:jc w:val="both"/>
      </w:pPr>
    </w:p>
    <w:p w:rsidR="00073BE7" w:rsidRDefault="00073BE7" w:rsidP="007415AE">
      <w:pPr>
        <w:spacing w:line="360" w:lineRule="auto"/>
        <w:jc w:val="both"/>
      </w:pPr>
    </w:p>
    <w:sectPr w:rsidR="00073BE7" w:rsidSect="006C65C3">
      <w:headerReference w:type="default" r:id="rId10"/>
      <w:footerReference w:type="default" r:id="rId11"/>
      <w:pgSz w:w="11906" w:h="16838"/>
      <w:pgMar w:top="426" w:right="179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6E" w:rsidRDefault="004C3C6E">
      <w:r>
        <w:separator/>
      </w:r>
    </w:p>
  </w:endnote>
  <w:endnote w:type="continuationSeparator" w:id="0">
    <w:p w:rsidR="004C3C6E" w:rsidRDefault="004C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11" w:rsidRDefault="004A0E9D" w:rsidP="00D63611">
    <w:pPr>
      <w:pStyle w:val="a4"/>
      <w:tabs>
        <w:tab w:val="clear" w:pos="4153"/>
        <w:tab w:val="center" w:pos="2552"/>
      </w:tabs>
      <w:jc w:val="center"/>
    </w:pPr>
    <w:r w:rsidRPr="00D1495D">
      <w:rPr>
        <w:noProof/>
        <w:lang w:eastAsia="el-GR"/>
      </w:rPr>
      <w:drawing>
        <wp:inline distT="0" distB="0" distL="0" distR="0">
          <wp:extent cx="1392555" cy="425450"/>
          <wp:effectExtent l="0" t="0" r="0" b="0"/>
          <wp:docPr id="10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495D">
      <w:rPr>
        <w:noProof/>
        <w:lang w:eastAsia="el-GR"/>
      </w:rPr>
      <w:drawing>
        <wp:inline distT="0" distB="0" distL="0" distR="0">
          <wp:extent cx="2254250" cy="414655"/>
          <wp:effectExtent l="0" t="0" r="0" b="0"/>
          <wp:docPr id="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6E" w:rsidRDefault="004C3C6E">
      <w:r>
        <w:separator/>
      </w:r>
    </w:p>
  </w:footnote>
  <w:footnote w:type="continuationSeparator" w:id="0">
    <w:p w:rsidR="004C3C6E" w:rsidRDefault="004C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11" w:rsidRPr="00D86851" w:rsidRDefault="004A0E9D" w:rsidP="00D63611">
    <w:pPr>
      <w:pStyle w:val="a3"/>
      <w:rPr>
        <w:rFonts w:ascii="Arial" w:hAnsi="Arial" w:cs="Arial"/>
        <w:noProof/>
        <w:sz w:val="20"/>
      </w:rPr>
    </w:pPr>
    <w:r w:rsidRPr="00D63611">
      <w:rPr>
        <w:rFonts w:ascii="Arial" w:hAnsi="Arial" w:cs="Arial"/>
        <w:noProof/>
        <w:sz w:val="20"/>
        <w:lang w:eastAsia="el-GR"/>
      </w:rPr>
      <w:drawing>
        <wp:inline distT="0" distB="0" distL="0" distR="0">
          <wp:extent cx="467995" cy="436245"/>
          <wp:effectExtent l="0" t="0" r="0" b="0"/>
          <wp:docPr id="7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611" w:rsidRPr="00D86851" w:rsidRDefault="00D63611" w:rsidP="00D63611">
    <w:pPr>
      <w:pStyle w:val="a3"/>
      <w:tabs>
        <w:tab w:val="clear" w:pos="8306"/>
        <w:tab w:val="right" w:pos="9072"/>
      </w:tabs>
      <w:rPr>
        <w:rFonts w:ascii="Arial" w:hAnsi="Arial" w:cs="Arial"/>
        <w:noProof/>
        <w:sz w:val="20"/>
      </w:rPr>
    </w:pPr>
    <w:r w:rsidRPr="00D86851">
      <w:rPr>
        <w:rFonts w:ascii="Arial" w:hAnsi="Arial" w:cs="Arial"/>
        <w:noProof/>
        <w:sz w:val="20"/>
      </w:rPr>
      <w:t xml:space="preserve">ΕΛΛΗΝΙΚΗ ΔΗΜΟΚΡΑΤΙΑ </w:t>
    </w:r>
    <w:r w:rsidRPr="00D86851">
      <w:rPr>
        <w:rFonts w:ascii="Arial" w:hAnsi="Arial" w:cs="Arial"/>
        <w:noProof/>
        <w:sz w:val="20"/>
      </w:rPr>
      <w:tab/>
    </w:r>
    <w:r w:rsidRPr="00D86851">
      <w:rPr>
        <w:rFonts w:ascii="Arial" w:hAnsi="Arial" w:cs="Arial"/>
        <w:noProof/>
        <w:sz w:val="20"/>
      </w:rPr>
      <w:tab/>
      <w:t xml:space="preserve"> </w:t>
    </w:r>
  </w:p>
  <w:p w:rsidR="00D63611" w:rsidRDefault="00D63611" w:rsidP="00D63611">
    <w:pPr>
      <w:pStyle w:val="a3"/>
      <w:tabs>
        <w:tab w:val="clear" w:pos="8306"/>
        <w:tab w:val="right" w:pos="9072"/>
      </w:tabs>
      <w:rPr>
        <w:rFonts w:ascii="Arial" w:hAnsi="Arial" w:cs="Arial"/>
        <w:noProof/>
        <w:sz w:val="20"/>
      </w:rPr>
    </w:pPr>
    <w:r w:rsidRPr="00D86851">
      <w:rPr>
        <w:rFonts w:ascii="Arial" w:hAnsi="Arial" w:cs="Arial"/>
        <w:noProof/>
        <w:sz w:val="20"/>
      </w:rPr>
      <w:t>Υπουργείο Πολιτισμού</w:t>
    </w:r>
    <w:r w:rsidRPr="00D86851">
      <w:rPr>
        <w:rFonts w:ascii="Arial" w:hAnsi="Arial" w:cs="Arial"/>
        <w:noProof/>
        <w:sz w:val="20"/>
      </w:rPr>
      <w:tab/>
      <w:t xml:space="preserve"> </w:t>
    </w:r>
    <w:r w:rsidRPr="00D86851">
      <w:rPr>
        <w:rFonts w:ascii="Arial" w:hAnsi="Arial" w:cs="Arial"/>
        <w:noProof/>
        <w:sz w:val="20"/>
      </w:rPr>
      <w:tab/>
    </w:r>
  </w:p>
  <w:p w:rsidR="0034123A" w:rsidRDefault="003412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026B"/>
    <w:multiLevelType w:val="hybridMultilevel"/>
    <w:tmpl w:val="1BAE44F6"/>
    <w:lvl w:ilvl="0" w:tplc="7B9C79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3F77"/>
    <w:multiLevelType w:val="hybridMultilevel"/>
    <w:tmpl w:val="F7E480D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7F9A"/>
    <w:multiLevelType w:val="multilevel"/>
    <w:tmpl w:val="2F3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738C9"/>
    <w:multiLevelType w:val="hybridMultilevel"/>
    <w:tmpl w:val="7898F600"/>
    <w:lvl w:ilvl="0" w:tplc="91DE5E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14B4"/>
    <w:multiLevelType w:val="hybridMultilevel"/>
    <w:tmpl w:val="CE7C0A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2545C8"/>
    <w:multiLevelType w:val="hybridMultilevel"/>
    <w:tmpl w:val="AEA0E6CA"/>
    <w:lvl w:ilvl="0" w:tplc="7B9C791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F30F74"/>
    <w:multiLevelType w:val="hybridMultilevel"/>
    <w:tmpl w:val="6A64E25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93"/>
    <w:rsid w:val="00073BE7"/>
    <w:rsid w:val="00080D02"/>
    <w:rsid w:val="00087666"/>
    <w:rsid w:val="0012444B"/>
    <w:rsid w:val="00152492"/>
    <w:rsid w:val="00153C25"/>
    <w:rsid w:val="001638A6"/>
    <w:rsid w:val="001A2E97"/>
    <w:rsid w:val="001C63C9"/>
    <w:rsid w:val="001D301B"/>
    <w:rsid w:val="002006F5"/>
    <w:rsid w:val="00203875"/>
    <w:rsid w:val="00204057"/>
    <w:rsid w:val="002D6DDE"/>
    <w:rsid w:val="00340380"/>
    <w:rsid w:val="0034123A"/>
    <w:rsid w:val="00371693"/>
    <w:rsid w:val="003934A1"/>
    <w:rsid w:val="003E27A2"/>
    <w:rsid w:val="003E3E45"/>
    <w:rsid w:val="00471906"/>
    <w:rsid w:val="004861C9"/>
    <w:rsid w:val="004A0E9D"/>
    <w:rsid w:val="004C3C6E"/>
    <w:rsid w:val="005432AB"/>
    <w:rsid w:val="00572E57"/>
    <w:rsid w:val="0057529B"/>
    <w:rsid w:val="00585D4F"/>
    <w:rsid w:val="00596E36"/>
    <w:rsid w:val="005D6129"/>
    <w:rsid w:val="005E441D"/>
    <w:rsid w:val="00625510"/>
    <w:rsid w:val="00626FE1"/>
    <w:rsid w:val="0063541E"/>
    <w:rsid w:val="006750A1"/>
    <w:rsid w:val="0068672C"/>
    <w:rsid w:val="006869C6"/>
    <w:rsid w:val="006C65C3"/>
    <w:rsid w:val="006C7B39"/>
    <w:rsid w:val="007415AE"/>
    <w:rsid w:val="00746E00"/>
    <w:rsid w:val="00762729"/>
    <w:rsid w:val="007941C4"/>
    <w:rsid w:val="007B4777"/>
    <w:rsid w:val="007D31D3"/>
    <w:rsid w:val="00857872"/>
    <w:rsid w:val="00896A60"/>
    <w:rsid w:val="008C0343"/>
    <w:rsid w:val="008C079B"/>
    <w:rsid w:val="008C23D4"/>
    <w:rsid w:val="00933093"/>
    <w:rsid w:val="00977B72"/>
    <w:rsid w:val="0098345A"/>
    <w:rsid w:val="00987490"/>
    <w:rsid w:val="00994D49"/>
    <w:rsid w:val="00A32C2F"/>
    <w:rsid w:val="00A43AEA"/>
    <w:rsid w:val="00A70213"/>
    <w:rsid w:val="00A925A7"/>
    <w:rsid w:val="00AB7592"/>
    <w:rsid w:val="00AE264B"/>
    <w:rsid w:val="00B07AD2"/>
    <w:rsid w:val="00B149D3"/>
    <w:rsid w:val="00B479D0"/>
    <w:rsid w:val="00B6008A"/>
    <w:rsid w:val="00B7059A"/>
    <w:rsid w:val="00BB1FA9"/>
    <w:rsid w:val="00BC75A0"/>
    <w:rsid w:val="00C005DB"/>
    <w:rsid w:val="00C90550"/>
    <w:rsid w:val="00CE2572"/>
    <w:rsid w:val="00CE7BB8"/>
    <w:rsid w:val="00D00DAF"/>
    <w:rsid w:val="00D52580"/>
    <w:rsid w:val="00D63611"/>
    <w:rsid w:val="00D73ED2"/>
    <w:rsid w:val="00DA56D8"/>
    <w:rsid w:val="00DD69EB"/>
    <w:rsid w:val="00E01C62"/>
    <w:rsid w:val="00EB074F"/>
    <w:rsid w:val="00EC173D"/>
    <w:rsid w:val="00F3184E"/>
    <w:rsid w:val="00F35BBB"/>
    <w:rsid w:val="00F73D59"/>
    <w:rsid w:val="00FC48AD"/>
    <w:rsid w:val="00FE4D89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AC127F0"/>
  <w15:chartTrackingRefBased/>
  <w15:docId w15:val="{8C2EBD3F-D6B3-4A96-A787-6991F1FE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9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1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3"/>
    <w:locked/>
    <w:rsid w:val="00371693"/>
    <w:rPr>
      <w:rFonts w:ascii="Calibri" w:hAnsi="Calibri"/>
      <w:sz w:val="22"/>
      <w:szCs w:val="22"/>
      <w:lang w:val="el-GR" w:eastAsia="en-US" w:bidi="ar-SA"/>
    </w:rPr>
  </w:style>
  <w:style w:type="paragraph" w:styleId="a4">
    <w:name w:val="footer"/>
    <w:basedOn w:val="a"/>
    <w:link w:val="Char0"/>
    <w:uiPriority w:val="99"/>
    <w:rsid w:val="00371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4"/>
    <w:uiPriority w:val="99"/>
    <w:locked/>
    <w:rsid w:val="00371693"/>
    <w:rPr>
      <w:rFonts w:ascii="Calibri" w:hAnsi="Calibri"/>
      <w:sz w:val="22"/>
      <w:szCs w:val="22"/>
      <w:lang w:val="el-GR" w:eastAsia="en-US" w:bidi="ar-SA"/>
    </w:rPr>
  </w:style>
  <w:style w:type="paragraph" w:customStyle="1" w:styleId="Default">
    <w:name w:val="Default"/>
    <w:rsid w:val="003412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DBA56-06C2-49EA-9090-A90B8C5D6C9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E79964-1927-4619-80CC-54E841F9A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5BA97-F6B1-47D9-B90E-8C4CFF161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334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«ΟΛΟΚΛΗΡΩΜΕΝΕΣ ΔΡΑΣΕΙΣ ΑΝΑΔΕΙΞΗΣ ΚΑΙ ΠΡΟΣΒΑΣΙΜΟΤΗΤΑΣ ΤΟΥ ΒΥΖΑΝΤΙΝΟΥ ΚΑΣΤΡΟΥ ΚΟΜΟΤΗΝΗΣ»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«ΟΛΟΚΛΗΡΩΜΕΝΕΣ ΔΡΑΣΕΙΣ ΑΝΑΔΕΙΞΗΣ ΚΑΙ ΠΡΟΣΒΑΣΙΜΟΤΗΤΑΣ ΤΟΥ ΒΥΖΑΝΤΙΝΟΥ ΚΑΣΤΡΟΥ ΚΟΜΟΤΗΝΗΣ»</dc:title>
  <dc:subject/>
  <dc:creator>EYTOP</dc:creator>
  <cp:keywords/>
  <cp:lastModifiedBy>SPHLIOPOULOU</cp:lastModifiedBy>
  <cp:revision>12</cp:revision>
  <dcterms:created xsi:type="dcterms:W3CDTF">2024-04-23T08:32:00Z</dcterms:created>
  <dcterms:modified xsi:type="dcterms:W3CDTF">2024-04-23T09:42:00Z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