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34" w:rsidRDefault="00AA2C34" w:rsidP="0051566D">
      <w:pPr>
        <w:ind w:right="-141"/>
        <w:rPr>
          <w:rFonts w:ascii="Arial" w:hAnsi="Arial" w:cs="Arial"/>
          <w:b/>
          <w:sz w:val="24"/>
          <w:szCs w:val="24"/>
        </w:rPr>
      </w:pPr>
      <w:r w:rsidRPr="00FC0E6B">
        <w:rPr>
          <w:rFonts w:ascii="Arial" w:hAnsi="Arial" w:cs="Arial"/>
          <w:b/>
          <w:sz w:val="24"/>
          <w:szCs w:val="24"/>
        </w:rPr>
        <w:t>«</w:t>
      </w:r>
      <w:r w:rsidR="0051566D" w:rsidRPr="00FC0E6B">
        <w:rPr>
          <w:rFonts w:ascii="Arial" w:hAnsi="Arial" w:cs="Arial"/>
          <w:b/>
          <w:sz w:val="24"/>
          <w:szCs w:val="24"/>
        </w:rPr>
        <w:t xml:space="preserve">Αποκατάσταση, συντήρηση και ανάδειξη των ταφικών τύμβων (Τ Ι και Τ ΙΙ) της Τ.Κ. Τούμπας του Δήμου </w:t>
      </w:r>
      <w:proofErr w:type="spellStart"/>
      <w:r w:rsidR="0051566D" w:rsidRPr="00FC0E6B">
        <w:rPr>
          <w:rFonts w:ascii="Arial" w:hAnsi="Arial" w:cs="Arial"/>
          <w:b/>
          <w:sz w:val="24"/>
          <w:szCs w:val="24"/>
        </w:rPr>
        <w:t>Παιονίας</w:t>
      </w:r>
      <w:proofErr w:type="spellEnd"/>
      <w:r w:rsidR="0051566D" w:rsidRPr="00FC0E6B">
        <w:rPr>
          <w:rFonts w:ascii="Arial" w:hAnsi="Arial" w:cs="Arial"/>
          <w:b/>
          <w:sz w:val="24"/>
          <w:szCs w:val="24"/>
        </w:rPr>
        <w:t>, Π.Ε. Κιλκίς</w:t>
      </w:r>
      <w:r w:rsidRPr="00FC0E6B">
        <w:rPr>
          <w:rFonts w:ascii="Arial" w:hAnsi="Arial" w:cs="Arial"/>
          <w:b/>
          <w:sz w:val="24"/>
          <w:szCs w:val="24"/>
        </w:rPr>
        <w:t>»</w:t>
      </w:r>
    </w:p>
    <w:p w:rsidR="0001734B" w:rsidRPr="00FC0E6B" w:rsidRDefault="0001734B" w:rsidP="0051566D">
      <w:pPr>
        <w:ind w:right="-141"/>
        <w:rPr>
          <w:rFonts w:ascii="Arial" w:hAnsi="Arial" w:cs="Arial"/>
          <w:b/>
          <w:sz w:val="24"/>
          <w:szCs w:val="24"/>
        </w:rPr>
      </w:pPr>
    </w:p>
    <w:p w:rsidR="00AA2C34" w:rsidRDefault="00AA2C3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Το έργο «</w:t>
      </w:r>
      <w:r w:rsidR="0051566D" w:rsidRPr="0051566D">
        <w:rPr>
          <w:rFonts w:ascii="Arial" w:hAnsi="Arial" w:cs="Arial"/>
        </w:rPr>
        <w:t xml:space="preserve">Αποκατάσταση, συντήρηση και ανάδειξη των ταφικών τύμβων (Τ Ι και Τ ΙΙ) της Τ.Κ. Τούμπας του Δήμου </w:t>
      </w:r>
      <w:proofErr w:type="spellStart"/>
      <w:r w:rsidR="0051566D" w:rsidRPr="0051566D">
        <w:rPr>
          <w:rFonts w:ascii="Arial" w:hAnsi="Arial" w:cs="Arial"/>
        </w:rPr>
        <w:t>Παιονίας</w:t>
      </w:r>
      <w:proofErr w:type="spellEnd"/>
      <w:r w:rsidR="0051566D" w:rsidRPr="0051566D">
        <w:rPr>
          <w:rFonts w:ascii="Arial" w:hAnsi="Arial" w:cs="Arial"/>
        </w:rPr>
        <w:t>, Π.Ε. Κιλκίς</w:t>
      </w:r>
      <w:r>
        <w:rPr>
          <w:rFonts w:ascii="Arial" w:hAnsi="Arial" w:cs="Arial"/>
        </w:rPr>
        <w:t xml:space="preserve">» εντάχθηκε στο Επιχειρησιακό Πρόγραμμα </w:t>
      </w:r>
      <w:r w:rsidR="0061779D" w:rsidRPr="0061779D">
        <w:rPr>
          <w:rFonts w:ascii="Arial" w:hAnsi="Arial" w:cs="Arial"/>
        </w:rPr>
        <w:t>«Κεντρική Μακεδονία 2014-2020</w:t>
      </w:r>
      <w:r>
        <w:rPr>
          <w:rFonts w:ascii="Arial" w:hAnsi="Arial" w:cs="Arial"/>
        </w:rPr>
        <w:t xml:space="preserve">» με προϋπολογισμό </w:t>
      </w:r>
      <w:r w:rsidR="0061779D" w:rsidRPr="0061779D">
        <w:rPr>
          <w:rFonts w:ascii="Arial" w:hAnsi="Arial" w:cs="Arial"/>
        </w:rPr>
        <w:t>420.000,00</w:t>
      </w:r>
      <w:r w:rsidR="006177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  <w:r w:rsidR="00491378" w:rsidRPr="00491378">
        <w:rPr>
          <w:rFonts w:ascii="Arial" w:hAnsi="Arial" w:cs="Arial"/>
        </w:rPr>
        <w:t xml:space="preserve">, </w:t>
      </w:r>
      <w:r w:rsidR="00491378">
        <w:rPr>
          <w:rFonts w:ascii="Arial" w:hAnsi="Arial" w:cs="Arial"/>
        </w:rPr>
        <w:t xml:space="preserve">χρηματοδότηση από το </w:t>
      </w:r>
      <w:r w:rsidR="00491378" w:rsidRPr="00F730EF">
        <w:rPr>
          <w:rFonts w:ascii="Arial" w:hAnsi="Arial" w:cs="Arial"/>
        </w:rPr>
        <w:t>Ευρωπαϊκό Ταμείο Περιφερειακής Ανάπτυξης</w:t>
      </w:r>
      <w:r w:rsidR="00491378" w:rsidRPr="00491378">
        <w:rPr>
          <w:rFonts w:ascii="Arial" w:hAnsi="Arial" w:cs="Arial"/>
        </w:rPr>
        <w:t xml:space="preserve"> </w:t>
      </w:r>
      <w:r w:rsidR="00491378">
        <w:rPr>
          <w:rFonts w:ascii="Arial" w:hAnsi="Arial" w:cs="Arial"/>
        </w:rPr>
        <w:t>κ</w:t>
      </w:r>
      <w:r w:rsidR="006D3747">
        <w:rPr>
          <w:rFonts w:ascii="Arial" w:hAnsi="Arial" w:cs="Arial"/>
        </w:rPr>
        <w:t>αι δικαιούχο</w:t>
      </w:r>
      <w:r>
        <w:rPr>
          <w:rFonts w:ascii="Arial" w:hAnsi="Arial" w:cs="Arial"/>
        </w:rPr>
        <w:t xml:space="preserve"> την Εφορεία </w:t>
      </w:r>
      <w:r w:rsidR="006D3747">
        <w:rPr>
          <w:rFonts w:ascii="Arial" w:hAnsi="Arial" w:cs="Arial"/>
        </w:rPr>
        <w:t>Αρχαιοτήτων</w:t>
      </w:r>
      <w:r w:rsidR="0061779D">
        <w:rPr>
          <w:rFonts w:ascii="Arial" w:hAnsi="Arial" w:cs="Arial"/>
        </w:rPr>
        <w:t xml:space="preserve"> Κιλκίς</w:t>
      </w:r>
      <w:r>
        <w:rPr>
          <w:rFonts w:ascii="Arial" w:hAnsi="Arial" w:cs="Arial"/>
        </w:rPr>
        <w:t>.</w:t>
      </w:r>
    </w:p>
    <w:p w:rsidR="006D3747" w:rsidRDefault="006D3747">
      <w:pPr>
        <w:pStyle w:val="Default"/>
        <w:jc w:val="both"/>
        <w:rPr>
          <w:rFonts w:ascii="Arial" w:hAnsi="Arial" w:cs="Arial"/>
        </w:rPr>
      </w:pPr>
    </w:p>
    <w:p w:rsidR="0001734B" w:rsidRDefault="002B2744" w:rsidP="0001734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l-GR"/>
        </w:rPr>
      </w:pPr>
      <w:r w:rsidRPr="001978D6">
        <w:rPr>
          <w:rFonts w:ascii="Arial" w:eastAsia="Times New Roman" w:hAnsi="Arial" w:cs="Arial"/>
          <w:noProof/>
          <w:sz w:val="18"/>
          <w:szCs w:val="18"/>
          <w:lang w:eastAsia="el-GR"/>
        </w:rPr>
        <w:drawing>
          <wp:inline distT="0" distB="0" distL="0" distR="0">
            <wp:extent cx="3434715" cy="2138680"/>
            <wp:effectExtent l="0" t="0" r="0" b="0"/>
            <wp:docPr id="6" name="Εικόνα 1" descr="Ει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4B" w:rsidRDefault="0001734B" w:rsidP="005156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:rsidR="0019449C" w:rsidRDefault="0051566D" w:rsidP="005156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Οι ταφικοί τύμβοι της Τούμπας </w:t>
      </w:r>
      <w:proofErr w:type="spellStart"/>
      <w:r w:rsidRPr="0051566D">
        <w:rPr>
          <w:rFonts w:ascii="Arial" w:eastAsia="Times New Roman" w:hAnsi="Arial" w:cs="Arial"/>
          <w:sz w:val="24"/>
          <w:szCs w:val="24"/>
          <w:lang w:eastAsia="el-GR"/>
        </w:rPr>
        <w:t>Παιονίας</w:t>
      </w:r>
      <w:proofErr w:type="spellEnd"/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51566D">
        <w:rPr>
          <w:rFonts w:ascii="Arial" w:eastAsia="Times New Roman" w:hAnsi="Arial" w:cs="Arial"/>
          <w:sz w:val="24"/>
          <w:szCs w:val="24"/>
          <w:lang w:eastAsia="el-GR"/>
        </w:rPr>
        <w:t>χωροθετούνται</w:t>
      </w:r>
      <w:proofErr w:type="spellEnd"/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 (Τύμβος Ι και Τύμβος ΙΙ) σε απόσταση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περίπου 3 χλμ. βορειοανατολικά 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από τον οικισμό της Τούμπας του Δήμου </w:t>
      </w:r>
      <w:proofErr w:type="spellStart"/>
      <w:r w:rsidRPr="0051566D">
        <w:rPr>
          <w:rFonts w:ascii="Arial" w:eastAsia="Times New Roman" w:hAnsi="Arial" w:cs="Arial"/>
          <w:sz w:val="24"/>
          <w:szCs w:val="24"/>
          <w:lang w:eastAsia="el-GR"/>
        </w:rPr>
        <w:t>Παιονίας</w:t>
      </w:r>
      <w:proofErr w:type="spellEnd"/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 της Π.Ε. Κιλκίς. Ο Τύμβος Ι, ο οποίος ανασκάφηκε κατά τη δεκαετία του '60,</w:t>
      </w:r>
      <w:r w:rsidR="00FC0E6B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έχει διάμετρο 40,0 μ. και ύψος 9,0 μ. και καλύπτει </w:t>
      </w:r>
      <w:proofErr w:type="spellStart"/>
      <w:r w:rsidRPr="0051566D">
        <w:rPr>
          <w:rFonts w:ascii="Arial" w:eastAsia="Times New Roman" w:hAnsi="Arial" w:cs="Arial"/>
          <w:sz w:val="24"/>
          <w:szCs w:val="24"/>
          <w:lang w:eastAsia="el-GR"/>
        </w:rPr>
        <w:t>μονοθάλαμο</w:t>
      </w:r>
      <w:proofErr w:type="spellEnd"/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 μακεδονικό τάφο του 4ου αι.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π.Χ. Η κατάσταση διατήρησης του 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t>τάφου είναι καλή. Ο Τύμβος ΙΙ, ο οποίος ανασκάφηκε το 1995, έχει διάμετρο 35,0 μ. και ύψος 5,0 μ. και καλύπτει κιβωτιόσχημο</w:t>
      </w:r>
      <w:r w:rsidR="00FC0E6B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t>τάφο του 3ου αι. π.Χ. Η κατάσταση διατήρησης του τάφου είναι καλή, όχι όμως εκείνη του Τ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ύμβου ΙΙ. </w:t>
      </w:r>
      <w:r w:rsidR="00DB556E">
        <w:rPr>
          <w:rFonts w:ascii="Arial" w:eastAsia="Times New Roman" w:hAnsi="Arial" w:cs="Arial"/>
          <w:sz w:val="24"/>
          <w:szCs w:val="24"/>
          <w:lang w:eastAsia="el-GR"/>
        </w:rPr>
        <w:t>Το έργο περιλαμβάνει την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κατασκευή 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t>στεγάστρου προστασίας του μακεδονικού τάφου του Τύμβου Ι από οπλισμένο σκυρόδεμα. Επιπ</w:t>
      </w:r>
      <w:r w:rsidR="00DB556E">
        <w:rPr>
          <w:rFonts w:ascii="Arial" w:eastAsia="Times New Roman" w:hAnsi="Arial" w:cs="Arial"/>
          <w:sz w:val="24"/>
          <w:szCs w:val="24"/>
          <w:lang w:eastAsia="el-GR"/>
        </w:rPr>
        <w:t xml:space="preserve">λέον, ο ταφικός δρόμος προς τον 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t>μακεδονικό τάφο θα αποκαλυφθεί και θα αποκατασταθεί. Ο κιβωτιόσχημος τάφος του Τύμβου ΙΙ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προτείνεται να καταχωθεί, αφού 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t>προηγουμένως συντηρηθεί. Ο τύμβος ΙΙ θα αποκατασταθεί μορφολογικά με κατάλληλη διαδικασία σταθεροποίησης των</w:t>
      </w:r>
      <w:r w:rsidR="00DB556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51566D">
        <w:rPr>
          <w:rFonts w:ascii="Arial" w:eastAsia="Times New Roman" w:hAnsi="Arial" w:cs="Arial"/>
          <w:sz w:val="24"/>
          <w:szCs w:val="24"/>
          <w:lang w:eastAsia="el-GR"/>
        </w:rPr>
        <w:t>επιχώσεων</w:t>
      </w:r>
      <w:proofErr w:type="spellEnd"/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. Ο </w:t>
      </w:r>
      <w:proofErr w:type="spellStart"/>
      <w:r w:rsidRPr="0051566D">
        <w:rPr>
          <w:rFonts w:ascii="Arial" w:eastAsia="Times New Roman" w:hAnsi="Arial" w:cs="Arial"/>
          <w:sz w:val="24"/>
          <w:szCs w:val="24"/>
          <w:lang w:eastAsia="el-GR"/>
        </w:rPr>
        <w:t>περιβάλλων</w:t>
      </w:r>
      <w:proofErr w:type="spellEnd"/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 χώρος διαμορφώνεται με τρόπο ώστε να αντιμετωπιστεί το βασικό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πρόβλημα της απορροής των </w:t>
      </w:r>
      <w:proofErr w:type="spellStart"/>
      <w:r w:rsidRPr="0051566D">
        <w:rPr>
          <w:rFonts w:ascii="Arial" w:eastAsia="Times New Roman" w:hAnsi="Arial" w:cs="Arial"/>
          <w:sz w:val="24"/>
          <w:szCs w:val="24"/>
          <w:lang w:eastAsia="el-GR"/>
        </w:rPr>
        <w:t>ομβρίων</w:t>
      </w:r>
      <w:proofErr w:type="spellEnd"/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 υδάτων. Διαμορφώνονται διαδρομές θέασης των Τύμβων Ι και ΙΙ και βελτιώνεται η κε</w:t>
      </w:r>
      <w:r w:rsidR="00DB556E">
        <w:rPr>
          <w:rFonts w:ascii="Arial" w:eastAsia="Times New Roman" w:hAnsi="Arial" w:cs="Arial"/>
          <w:sz w:val="24"/>
          <w:szCs w:val="24"/>
          <w:lang w:eastAsia="el-GR"/>
        </w:rPr>
        <w:t xml:space="preserve">ντρική είσοδος και η περίφραξη. 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t>Πινακίδες πληροφόρησης τοποθετούνται μπροστά από τα μνημεία και την ανατολική κεντρική είσοδο του χώρου. Ο χώρ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ος και τα 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t>μνημεία φωτίζονται για την ανάδειξή τους, αλλά και για λόγους ασφαλείας. Εκδίδεται ο</w:t>
      </w:r>
      <w:r w:rsidR="00DB556E">
        <w:rPr>
          <w:rFonts w:ascii="Arial" w:eastAsia="Times New Roman" w:hAnsi="Arial" w:cs="Arial"/>
          <w:sz w:val="24"/>
          <w:szCs w:val="24"/>
          <w:lang w:eastAsia="el-GR"/>
        </w:rPr>
        <w:t>δηγός και ενημερωτικά φυλλάδια. Υλοποιείται φ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ωτογραφική 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τεκμηρίωση, </w:t>
      </w:r>
      <w:proofErr w:type="spellStart"/>
      <w:r w:rsidRPr="0051566D">
        <w:rPr>
          <w:rFonts w:ascii="Arial" w:eastAsia="Times New Roman" w:hAnsi="Arial" w:cs="Arial"/>
          <w:sz w:val="24"/>
          <w:szCs w:val="24"/>
          <w:lang w:eastAsia="el-GR"/>
        </w:rPr>
        <w:t>αεροφωτογράφηση</w:t>
      </w:r>
      <w:proofErr w:type="spellEnd"/>
      <w:r w:rsidRPr="0051566D">
        <w:rPr>
          <w:rFonts w:ascii="Arial" w:eastAsia="Times New Roman" w:hAnsi="Arial" w:cs="Arial"/>
          <w:sz w:val="24"/>
          <w:szCs w:val="24"/>
          <w:lang w:eastAsia="el-GR"/>
        </w:rPr>
        <w:t xml:space="preserve"> και παραγωγή βίντεο με αντιπροσωπευτι</w:t>
      </w:r>
      <w:r w:rsidR="00DB556E">
        <w:rPr>
          <w:rFonts w:ascii="Arial" w:eastAsia="Times New Roman" w:hAnsi="Arial" w:cs="Arial"/>
          <w:sz w:val="24"/>
          <w:szCs w:val="24"/>
          <w:lang w:eastAsia="el-GR"/>
        </w:rPr>
        <w:t xml:space="preserve">κά στιγμιότυπα από τις εργασίες </w:t>
      </w:r>
      <w:r w:rsidRPr="0051566D">
        <w:rPr>
          <w:rFonts w:ascii="Arial" w:eastAsia="Times New Roman" w:hAnsi="Arial" w:cs="Arial"/>
          <w:sz w:val="24"/>
          <w:szCs w:val="24"/>
          <w:lang w:eastAsia="el-GR"/>
        </w:rPr>
        <w:t>αποκατάστασης και ανάδειξης των δύο Τύμβων εκπαιδευτικού και τουριστικού χαρακτήρα.</w:t>
      </w:r>
    </w:p>
    <w:p w:rsidR="0001734B" w:rsidRPr="00FC0E6B" w:rsidRDefault="0001734B" w:rsidP="005156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:rsidR="0019449C" w:rsidRDefault="002B2744" w:rsidP="0001734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8A4961"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2934335" cy="2115185"/>
            <wp:effectExtent l="0" t="0" r="0" b="0"/>
            <wp:docPr id="5" name="Εικόνα 2" descr="Ει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6B" w:rsidRDefault="009F0E98" w:rsidP="0001734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9F0E98">
        <w:rPr>
          <w:rFonts w:ascii="Arial" w:eastAsia="Times New Roman" w:hAnsi="Arial" w:cs="Arial"/>
          <w:sz w:val="20"/>
          <w:szCs w:val="20"/>
          <w:lang w:eastAsia="el-GR"/>
        </w:rPr>
        <w:t>Μακ. Τάφος Τούμπας</w:t>
      </w:r>
    </w:p>
    <w:p w:rsidR="00FC0E6B" w:rsidRDefault="00FC0E6B" w:rsidP="006D37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C0E6B" w:rsidRDefault="0061779D" w:rsidP="006D37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61779D">
        <w:rPr>
          <w:rFonts w:ascii="Arial" w:eastAsia="Times New Roman" w:hAnsi="Arial" w:cs="Arial"/>
          <w:sz w:val="24"/>
          <w:szCs w:val="24"/>
          <w:lang w:eastAsia="el-GR"/>
        </w:rPr>
        <w:t>Το έργο είναι απαραίτητο για τη δημιουργία της πολιτιστικής διαδρομής που θα εκ</w:t>
      </w:r>
      <w:r w:rsidR="00521AAE">
        <w:rPr>
          <w:rFonts w:ascii="Arial" w:eastAsia="Times New Roman" w:hAnsi="Arial" w:cs="Arial"/>
          <w:sz w:val="24"/>
          <w:szCs w:val="24"/>
          <w:lang w:eastAsia="el-GR"/>
        </w:rPr>
        <w:t xml:space="preserve">κινεί από την αρχαία </w:t>
      </w:r>
      <w:proofErr w:type="spellStart"/>
      <w:r w:rsidR="00521AAE">
        <w:rPr>
          <w:rFonts w:ascii="Arial" w:eastAsia="Times New Roman" w:hAnsi="Arial" w:cs="Arial"/>
          <w:sz w:val="24"/>
          <w:szCs w:val="24"/>
          <w:lang w:eastAsia="el-GR"/>
        </w:rPr>
        <w:t>Ευρωπό</w:t>
      </w:r>
      <w:proofErr w:type="spellEnd"/>
      <w:r w:rsidR="00521AAE">
        <w:rPr>
          <w:rFonts w:ascii="Arial" w:eastAsia="Times New Roman" w:hAnsi="Arial" w:cs="Arial"/>
          <w:sz w:val="24"/>
          <w:szCs w:val="24"/>
          <w:lang w:eastAsia="el-GR"/>
        </w:rPr>
        <w:t xml:space="preserve">, θα </w:t>
      </w:r>
      <w:r w:rsidRPr="0061779D">
        <w:rPr>
          <w:rFonts w:ascii="Arial" w:eastAsia="Times New Roman" w:hAnsi="Arial" w:cs="Arial"/>
          <w:sz w:val="24"/>
          <w:szCs w:val="24"/>
          <w:lang w:eastAsia="el-GR"/>
        </w:rPr>
        <w:t xml:space="preserve">συνεχίζει στους δύο Τύμβους Ι και ΙΙ της Τούμπας και θα απολήγει στα μεταβυζαντινά μνημεία </w:t>
      </w:r>
      <w:r w:rsidR="00521AAE">
        <w:rPr>
          <w:rFonts w:ascii="Arial" w:eastAsia="Times New Roman" w:hAnsi="Arial" w:cs="Arial"/>
          <w:sz w:val="24"/>
          <w:szCs w:val="24"/>
          <w:lang w:eastAsia="el-GR"/>
        </w:rPr>
        <w:t xml:space="preserve">και τον παραδοσιακό οικισμό της </w:t>
      </w:r>
      <w:r w:rsidRPr="0061779D">
        <w:rPr>
          <w:rFonts w:ascii="Arial" w:eastAsia="Times New Roman" w:hAnsi="Arial" w:cs="Arial"/>
          <w:sz w:val="24"/>
          <w:szCs w:val="24"/>
          <w:lang w:eastAsia="el-GR"/>
        </w:rPr>
        <w:t>Γουμένισσας. Η πολιτιστική διαδρομή θα συνδέσει τα μνημεία αυτά με αρχαιολογικούς χώρους</w:t>
      </w:r>
      <w:r w:rsidR="00521AAE">
        <w:rPr>
          <w:rFonts w:ascii="Arial" w:eastAsia="Times New Roman" w:hAnsi="Arial" w:cs="Arial"/>
          <w:sz w:val="24"/>
          <w:szCs w:val="24"/>
          <w:lang w:eastAsia="el-GR"/>
        </w:rPr>
        <w:t xml:space="preserve"> και μνημεία της υπόλοιπης Π.Ε. </w:t>
      </w:r>
      <w:r w:rsidRPr="0061779D">
        <w:rPr>
          <w:rFonts w:ascii="Arial" w:eastAsia="Times New Roman" w:hAnsi="Arial" w:cs="Arial"/>
          <w:sz w:val="24"/>
          <w:szCs w:val="24"/>
          <w:lang w:eastAsia="el-GR"/>
        </w:rPr>
        <w:t xml:space="preserve">Κιλκίς (Λουτρό </w:t>
      </w:r>
      <w:proofErr w:type="spellStart"/>
      <w:r w:rsidRPr="0061779D">
        <w:rPr>
          <w:rFonts w:ascii="Arial" w:eastAsia="Times New Roman" w:hAnsi="Arial" w:cs="Arial"/>
          <w:sz w:val="24"/>
          <w:szCs w:val="24"/>
          <w:lang w:eastAsia="el-GR"/>
        </w:rPr>
        <w:t>Πολυκάστρου</w:t>
      </w:r>
      <w:proofErr w:type="spellEnd"/>
      <w:r w:rsidRPr="0061779D">
        <w:rPr>
          <w:rFonts w:ascii="Arial" w:eastAsia="Times New Roman" w:hAnsi="Arial" w:cs="Arial"/>
          <w:sz w:val="24"/>
          <w:szCs w:val="24"/>
          <w:lang w:eastAsia="el-GR"/>
        </w:rPr>
        <w:t xml:space="preserve">, βυζαντινό φρούριο </w:t>
      </w:r>
      <w:proofErr w:type="spellStart"/>
      <w:r w:rsidRPr="0061779D">
        <w:rPr>
          <w:rFonts w:ascii="Arial" w:eastAsia="Times New Roman" w:hAnsi="Arial" w:cs="Arial"/>
          <w:sz w:val="24"/>
          <w:szCs w:val="24"/>
          <w:lang w:eastAsia="el-GR"/>
        </w:rPr>
        <w:t>Γυναικοκάστρου</w:t>
      </w:r>
      <w:proofErr w:type="spellEnd"/>
      <w:r w:rsidRPr="0061779D">
        <w:rPr>
          <w:rFonts w:ascii="Arial" w:eastAsia="Times New Roman" w:hAnsi="Arial" w:cs="Arial"/>
          <w:sz w:val="24"/>
          <w:szCs w:val="24"/>
          <w:lang w:eastAsia="el-GR"/>
        </w:rPr>
        <w:t xml:space="preserve">, αρχαία </w:t>
      </w:r>
      <w:proofErr w:type="spellStart"/>
      <w:r w:rsidRPr="0061779D">
        <w:rPr>
          <w:rFonts w:ascii="Arial" w:eastAsia="Times New Roman" w:hAnsi="Arial" w:cs="Arial"/>
          <w:sz w:val="24"/>
          <w:szCs w:val="24"/>
          <w:lang w:eastAsia="el-GR"/>
        </w:rPr>
        <w:t>Μόρρυλος</w:t>
      </w:r>
      <w:proofErr w:type="spellEnd"/>
      <w:r w:rsidRPr="0061779D">
        <w:rPr>
          <w:rFonts w:ascii="Arial" w:eastAsia="Times New Roman" w:hAnsi="Arial" w:cs="Arial"/>
          <w:sz w:val="24"/>
          <w:szCs w:val="24"/>
          <w:lang w:eastAsia="el-GR"/>
        </w:rPr>
        <w:t>, Πα</w:t>
      </w:r>
      <w:r w:rsidR="00521AAE">
        <w:rPr>
          <w:rFonts w:ascii="Arial" w:eastAsia="Times New Roman" w:hAnsi="Arial" w:cs="Arial"/>
          <w:sz w:val="24"/>
          <w:szCs w:val="24"/>
          <w:lang w:eastAsia="el-GR"/>
        </w:rPr>
        <w:t xml:space="preserve">λατιανό, </w:t>
      </w:r>
      <w:proofErr w:type="spellStart"/>
      <w:r w:rsidR="00521AAE">
        <w:rPr>
          <w:rFonts w:ascii="Arial" w:eastAsia="Times New Roman" w:hAnsi="Arial" w:cs="Arial"/>
          <w:sz w:val="24"/>
          <w:szCs w:val="24"/>
          <w:lang w:eastAsia="el-GR"/>
        </w:rPr>
        <w:t>Κολχίδα</w:t>
      </w:r>
      <w:proofErr w:type="spellEnd"/>
      <w:r w:rsidR="00521AAE">
        <w:rPr>
          <w:rFonts w:ascii="Arial" w:eastAsia="Times New Roman" w:hAnsi="Arial" w:cs="Arial"/>
          <w:sz w:val="24"/>
          <w:szCs w:val="24"/>
          <w:lang w:eastAsia="el-GR"/>
        </w:rPr>
        <w:t xml:space="preserve"> κ.λπ.), ενώ θα </w:t>
      </w:r>
      <w:r w:rsidRPr="0061779D">
        <w:rPr>
          <w:rFonts w:ascii="Arial" w:eastAsia="Times New Roman" w:hAnsi="Arial" w:cs="Arial"/>
          <w:sz w:val="24"/>
          <w:szCs w:val="24"/>
          <w:lang w:eastAsia="el-GR"/>
        </w:rPr>
        <w:t xml:space="preserve">συνδυαστεί με δραστηριότητες σε άλλους τομείς της άυλης πολιτιστικής κληρονομιάς </w:t>
      </w:r>
      <w:r w:rsidR="00521AAE">
        <w:rPr>
          <w:rFonts w:ascii="Arial" w:eastAsia="Times New Roman" w:hAnsi="Arial" w:cs="Arial"/>
          <w:sz w:val="24"/>
          <w:szCs w:val="24"/>
          <w:lang w:eastAsia="el-GR"/>
        </w:rPr>
        <w:t xml:space="preserve">(μουσική παράδοση με τα χάλκινα </w:t>
      </w:r>
      <w:r w:rsidRPr="0061779D">
        <w:rPr>
          <w:rFonts w:ascii="Arial" w:eastAsia="Times New Roman" w:hAnsi="Arial" w:cs="Arial"/>
          <w:sz w:val="24"/>
          <w:szCs w:val="24"/>
          <w:lang w:eastAsia="el-GR"/>
        </w:rPr>
        <w:t>Γουμένισσας) και του τουρισμού (γευσιγνωσία, επισκέψεις σε οινοποιεία κλπ.).</w:t>
      </w:r>
      <w:r w:rsidR="00521AA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19449C" w:rsidRPr="0019449C">
        <w:rPr>
          <w:rFonts w:ascii="Arial" w:eastAsia="Times New Roman" w:hAnsi="Arial" w:cs="Arial"/>
          <w:sz w:val="24"/>
          <w:szCs w:val="24"/>
          <w:lang w:eastAsia="el-GR"/>
        </w:rPr>
        <w:t xml:space="preserve">Με την ολοκλήρωση του έργου αναμένεται σημαντική αύξηση της </w:t>
      </w:r>
      <w:proofErr w:type="spellStart"/>
      <w:r w:rsidR="0019449C" w:rsidRPr="0019449C">
        <w:rPr>
          <w:rFonts w:ascii="Arial" w:eastAsia="Times New Roman" w:hAnsi="Arial" w:cs="Arial"/>
          <w:sz w:val="24"/>
          <w:szCs w:val="24"/>
          <w:lang w:eastAsia="el-GR"/>
        </w:rPr>
        <w:t>επισκεψιμότη</w:t>
      </w:r>
      <w:r w:rsidR="0019449C">
        <w:rPr>
          <w:rFonts w:ascii="Arial" w:eastAsia="Times New Roman" w:hAnsi="Arial" w:cs="Arial"/>
          <w:sz w:val="24"/>
          <w:szCs w:val="24"/>
          <w:lang w:eastAsia="el-GR"/>
        </w:rPr>
        <w:t>τας</w:t>
      </w:r>
      <w:proofErr w:type="spellEnd"/>
      <w:r w:rsidR="0019449C">
        <w:rPr>
          <w:rFonts w:ascii="Arial" w:eastAsia="Times New Roman" w:hAnsi="Arial" w:cs="Arial"/>
          <w:sz w:val="24"/>
          <w:szCs w:val="24"/>
          <w:lang w:eastAsia="el-GR"/>
        </w:rPr>
        <w:t xml:space="preserve"> του Δήμου </w:t>
      </w:r>
      <w:proofErr w:type="spellStart"/>
      <w:r w:rsidR="0019449C">
        <w:rPr>
          <w:rFonts w:ascii="Arial" w:eastAsia="Times New Roman" w:hAnsi="Arial" w:cs="Arial"/>
          <w:sz w:val="24"/>
          <w:szCs w:val="24"/>
          <w:lang w:eastAsia="el-GR"/>
        </w:rPr>
        <w:t>Παιονίας</w:t>
      </w:r>
      <w:proofErr w:type="spellEnd"/>
      <w:r w:rsidR="0019449C">
        <w:rPr>
          <w:rFonts w:ascii="Arial" w:eastAsia="Times New Roman" w:hAnsi="Arial" w:cs="Arial"/>
          <w:sz w:val="24"/>
          <w:szCs w:val="24"/>
          <w:lang w:eastAsia="el-GR"/>
        </w:rPr>
        <w:t xml:space="preserve"> της Π.Ε. </w:t>
      </w:r>
      <w:r w:rsidR="00FC0E6B">
        <w:rPr>
          <w:rFonts w:ascii="Arial" w:eastAsia="Times New Roman" w:hAnsi="Arial" w:cs="Arial"/>
          <w:sz w:val="24"/>
          <w:szCs w:val="24"/>
          <w:lang w:eastAsia="el-GR"/>
        </w:rPr>
        <w:t>Κιλκίς, ενώ</w:t>
      </w:r>
      <w:r w:rsidR="0019449C" w:rsidRPr="0019449C">
        <w:rPr>
          <w:rFonts w:ascii="Arial" w:eastAsia="Times New Roman" w:hAnsi="Arial" w:cs="Arial"/>
          <w:sz w:val="24"/>
          <w:szCs w:val="24"/>
          <w:lang w:eastAsia="el-GR"/>
        </w:rPr>
        <w:t xml:space="preserve"> θα ενισχυθεί ο πολιτιστικός τουρισμός στην περιοχ</w:t>
      </w:r>
      <w:r w:rsidR="0019449C">
        <w:rPr>
          <w:rFonts w:ascii="Arial" w:eastAsia="Times New Roman" w:hAnsi="Arial" w:cs="Arial"/>
          <w:sz w:val="24"/>
          <w:szCs w:val="24"/>
          <w:lang w:eastAsia="el-GR"/>
        </w:rPr>
        <w:t>ή της Κεντρικής Μακεδονίας.</w:t>
      </w:r>
    </w:p>
    <w:p w:rsidR="00FC0E6B" w:rsidRDefault="00FC0E6B" w:rsidP="006D37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C0E6B" w:rsidRDefault="002B2744" w:rsidP="0001734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FC0E6B">
        <w:rPr>
          <w:rFonts w:ascii="Arial" w:eastAsia="Times New Roman" w:hAnsi="Arial" w:cs="Arial"/>
          <w:noProof/>
          <w:sz w:val="20"/>
          <w:szCs w:val="20"/>
          <w:lang w:eastAsia="el-GR"/>
        </w:rPr>
        <w:drawing>
          <wp:inline distT="0" distB="0" distL="0" distR="0">
            <wp:extent cx="2973705" cy="1733550"/>
            <wp:effectExtent l="0" t="0" r="0" b="0"/>
            <wp:docPr id="4" name="Εικόνα 3" descr="Ει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6B" w:rsidRPr="00FC0E6B" w:rsidRDefault="00FC0E6B" w:rsidP="0001734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FC0E6B">
        <w:rPr>
          <w:rFonts w:ascii="Arial" w:eastAsia="Times New Roman" w:hAnsi="Arial" w:cs="Arial"/>
          <w:sz w:val="18"/>
          <w:szCs w:val="18"/>
          <w:lang w:eastAsia="el-GR"/>
        </w:rPr>
        <w:t>Κιβωτιόσχημος τάφος ταφικού τύμβου ΙΙ</w:t>
      </w:r>
    </w:p>
    <w:p w:rsidR="006D3747" w:rsidRDefault="006D3747" w:rsidP="006D37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bookmarkStart w:id="0" w:name="_GoBack"/>
      <w:bookmarkEnd w:id="0"/>
    </w:p>
    <w:sectPr w:rsidR="006D3747">
      <w:headerReference w:type="default" r:id="rId9"/>
      <w:footerReference w:type="even" r:id="rId10"/>
      <w:footerReference w:type="default" r:id="rId11"/>
      <w:pgSz w:w="11906" w:h="16838"/>
      <w:pgMar w:top="2334" w:right="1274" w:bottom="2410" w:left="1134" w:header="709" w:footer="366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7B" w:rsidRDefault="00845C7B">
      <w:r>
        <w:separator/>
      </w:r>
    </w:p>
  </w:endnote>
  <w:endnote w:type="continuationSeparator" w:id="0">
    <w:p w:rsidR="00845C7B" w:rsidRDefault="0084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747" w:rsidRDefault="002B2744">
    <w:pPr>
      <w:pStyle w:val="a8"/>
    </w:pPr>
    <w:r>
      <w:rPr>
        <w:noProof/>
        <w:lang w:eastAsia="el-GR"/>
      </w:rPr>
      <w:drawing>
        <wp:inline distT="0" distB="0" distL="0" distR="0" wp14:anchorId="5943CCDB">
          <wp:extent cx="6096635" cy="147510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747" w:rsidRDefault="002B2744">
    <w:r>
      <w:rPr>
        <w:noProof/>
        <w:lang w:eastAsia="el-GR"/>
      </w:rPr>
      <w:drawing>
        <wp:inline distT="0" distB="0" distL="0" distR="0" wp14:anchorId="28BB5C09">
          <wp:extent cx="6096635" cy="147510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7B" w:rsidRDefault="00845C7B">
      <w:r>
        <w:separator/>
      </w:r>
    </w:p>
  </w:footnote>
  <w:footnote w:type="continuationSeparator" w:id="0">
    <w:p w:rsidR="00845C7B" w:rsidRDefault="0084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4B" w:rsidRDefault="002B2744" w:rsidP="0001734B">
    <w:pPr>
      <w:tabs>
        <w:tab w:val="center" w:pos="4153"/>
        <w:tab w:val="right" w:pos="8306"/>
      </w:tabs>
      <w:suppressAutoHyphens w:val="0"/>
      <w:spacing w:after="0" w:line="240" w:lineRule="auto"/>
      <w:ind w:left="-284" w:right="-284"/>
      <w:jc w:val="both"/>
      <w:rPr>
        <w:noProof/>
        <w:lang w:eastAsia="el-GR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-146685</wp:posOffset>
          </wp:positionV>
          <wp:extent cx="516890" cy="476885"/>
          <wp:effectExtent l="0" t="0" r="0" b="0"/>
          <wp:wrapNone/>
          <wp:docPr id="3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34B" w:rsidRPr="0001734B">
      <w:rPr>
        <w:noProof/>
        <w:lang w:eastAsia="el-GR"/>
      </w:rPr>
      <w:t xml:space="preserve"> </w:t>
    </w:r>
  </w:p>
  <w:p w:rsidR="0001734B" w:rsidRPr="0001734B" w:rsidRDefault="0001734B" w:rsidP="0001734B">
    <w:pPr>
      <w:tabs>
        <w:tab w:val="center" w:pos="4153"/>
        <w:tab w:val="right" w:pos="8306"/>
      </w:tabs>
      <w:suppressAutoHyphens w:val="0"/>
      <w:spacing w:after="0" w:line="240" w:lineRule="auto"/>
      <w:ind w:left="-284" w:right="-284"/>
      <w:jc w:val="both"/>
      <w:rPr>
        <w:noProof/>
        <w:lang w:eastAsia="el-GR"/>
      </w:rPr>
    </w:pPr>
  </w:p>
  <w:p w:rsidR="0001734B" w:rsidRPr="0001734B" w:rsidRDefault="0001734B" w:rsidP="0001734B">
    <w:pPr>
      <w:tabs>
        <w:tab w:val="center" w:pos="4153"/>
        <w:tab w:val="right" w:pos="8306"/>
      </w:tabs>
      <w:suppressAutoHyphens w:val="0"/>
      <w:spacing w:after="0" w:line="240" w:lineRule="auto"/>
      <w:rPr>
        <w:noProof/>
        <w:lang w:eastAsia="el-GR"/>
      </w:rPr>
    </w:pPr>
    <w:r w:rsidRPr="0001734B">
      <w:rPr>
        <w:noProof/>
        <w:lang w:eastAsia="el-GR"/>
      </w:rPr>
      <w:t xml:space="preserve">ΕΛΛΗΝΙΚΗ ΔΗΜΟΚΡΑΤΙΑ                               </w:t>
    </w:r>
    <w:r w:rsidRPr="0001734B">
      <w:rPr>
        <w:noProof/>
        <w:lang w:eastAsia="el-GR"/>
      </w:rPr>
      <w:tab/>
      <w:t xml:space="preserve">                     Γενική Διεύθυνση Αρχαιοτήτων </w:t>
    </w:r>
  </w:p>
  <w:p w:rsidR="0001734B" w:rsidRPr="0001734B" w:rsidRDefault="0001734B" w:rsidP="0001734B">
    <w:pPr>
      <w:tabs>
        <w:tab w:val="center" w:pos="4153"/>
        <w:tab w:val="right" w:pos="8306"/>
      </w:tabs>
      <w:suppressAutoHyphens w:val="0"/>
      <w:spacing w:after="0" w:line="240" w:lineRule="auto"/>
      <w:rPr>
        <w:noProof/>
        <w:lang w:eastAsia="el-GR"/>
      </w:rPr>
    </w:pPr>
    <w:r w:rsidRPr="0001734B">
      <w:rPr>
        <w:noProof/>
        <w:lang w:eastAsia="el-GR"/>
      </w:rPr>
      <w:t>Υπουργείο Πολιτισμού και Αθλητισμού</w:t>
    </w:r>
    <w:r w:rsidRPr="0001734B">
      <w:rPr>
        <w:noProof/>
        <w:lang w:eastAsia="el-GR"/>
      </w:rPr>
      <w:tab/>
      <w:t xml:space="preserve">                           &amp; Πολιτιστικής Κληρονομιάς</w:t>
    </w:r>
  </w:p>
  <w:p w:rsidR="006D3747" w:rsidRDefault="0001734B" w:rsidP="0001734B">
    <w:pPr>
      <w:tabs>
        <w:tab w:val="center" w:pos="4153"/>
        <w:tab w:val="right" w:pos="8306"/>
      </w:tabs>
      <w:suppressAutoHyphens w:val="0"/>
      <w:spacing w:after="0" w:line="240" w:lineRule="auto"/>
      <w:ind w:left="4820"/>
      <w:rPr>
        <w:noProof/>
        <w:lang w:eastAsia="el-GR"/>
      </w:rPr>
    </w:pPr>
    <w:r w:rsidRPr="0001734B">
      <w:rPr>
        <w:noProof/>
        <w:lang w:eastAsia="el-GR"/>
      </w:rPr>
      <w:t xml:space="preserve">Εφορεία </w:t>
    </w:r>
    <w:r>
      <w:rPr>
        <w:noProof/>
        <w:lang w:eastAsia="el-GR"/>
      </w:rPr>
      <w:t>Αρχαιοτήτων Κιλκίς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B8"/>
    <w:rsid w:val="0001734B"/>
    <w:rsid w:val="000A21DB"/>
    <w:rsid w:val="000F6CAE"/>
    <w:rsid w:val="0019449C"/>
    <w:rsid w:val="001978D6"/>
    <w:rsid w:val="001D680D"/>
    <w:rsid w:val="002643F8"/>
    <w:rsid w:val="002712CE"/>
    <w:rsid w:val="002B2744"/>
    <w:rsid w:val="002F0857"/>
    <w:rsid w:val="0037638C"/>
    <w:rsid w:val="00491378"/>
    <w:rsid w:val="0051566D"/>
    <w:rsid w:val="00521AAE"/>
    <w:rsid w:val="00571E18"/>
    <w:rsid w:val="0061779D"/>
    <w:rsid w:val="006D3747"/>
    <w:rsid w:val="00763E05"/>
    <w:rsid w:val="00845C7B"/>
    <w:rsid w:val="008A4961"/>
    <w:rsid w:val="009F0E98"/>
    <w:rsid w:val="00A06A86"/>
    <w:rsid w:val="00A82CB8"/>
    <w:rsid w:val="00A922FE"/>
    <w:rsid w:val="00AA2C34"/>
    <w:rsid w:val="00B043CA"/>
    <w:rsid w:val="00B62251"/>
    <w:rsid w:val="00BF0F53"/>
    <w:rsid w:val="00C4029F"/>
    <w:rsid w:val="00C5067D"/>
    <w:rsid w:val="00D61B63"/>
    <w:rsid w:val="00DB556E"/>
    <w:rsid w:val="00DC5430"/>
    <w:rsid w:val="00E6499D"/>
    <w:rsid w:val="00FC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57E5CE79"/>
  <w15:chartTrackingRefBased/>
  <w15:docId w15:val="{B5BFBCAC-BA0A-4C7D-9034-39C24336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-">
    <w:name w:val="Hyperlink"/>
    <w:rPr>
      <w:rFonts w:cs="Times New Roman"/>
      <w:color w:val="0563C1"/>
      <w:u w:val="single"/>
      <w:lang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a8">
    <w:name w:val="footer"/>
    <w:basedOn w:val="a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customStyle="1" w:styleId="NormalWeb">
    <w:name w:val="Normal (Web)"/>
    <w:basedOn w:val="a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2" ma:contentTypeDescription="Δημιουργία νέου εγγράφου" ma:contentTypeScope="" ma:versionID="9beee72f31e9100b52f883a3f8f4dc67">
  <xsd:schema xmlns:xsd="http://www.w3.org/2001/XMLSchema" xmlns:xs="http://www.w3.org/2001/XMLSchema" xmlns:p="http://schemas.microsoft.com/office/2006/metadata/properties" xmlns:ns1="http://schemas.microsoft.com/sharepoint/v3" xmlns:ns2="ab5eb9f1-a231-4802-8abd-d14e7bef79c8" targetNamespace="http://schemas.microsoft.com/office/2006/metadata/properties" ma:root="true" ma:fieldsID="60a9874c39c3557548ddf3c9057256a1" ns1:_="" ns2:_="">
    <xsd:import namespace="http://schemas.microsoft.com/sharepoint/v3"/>
    <xsd:import namespace="ab5eb9f1-a231-4802-8abd-d14e7bef79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397__x03bc__x002f__x03bd__x03b9__x03b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b9f1-a231-4802-8abd-d14e7bef79c8" elementFormDefault="qualified">
    <xsd:import namespace="http://schemas.microsoft.com/office/2006/documentManagement/types"/>
    <xsd:import namespace="http://schemas.microsoft.com/office/infopath/2007/PartnerControls"/>
    <xsd:element name="_x0397__x03bc__x002f__x03bd__x03b9__x03b1_" ma:index="10" nillable="true" ma:displayName="Ημ/νια" ma:format="DateOnly" ma:internalName="_x0397__x03bc__x002f__x03bd__x03b9__x03b1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x0397__x03bc__x002f__x03bd__x03b9__x03b1_ xmlns="ab5eb9f1-a231-4802-8abd-d14e7bef79c8" xsi:nil="true"/>
  </documentManagement>
</p:properties>
</file>

<file path=customXml/itemProps1.xml><?xml version="1.0" encoding="utf-8"?>
<ds:datastoreItem xmlns:ds="http://schemas.openxmlformats.org/officeDocument/2006/customXml" ds:itemID="{F26B6BA7-2FE4-40D5-9C25-6405207BA2D5}"/>
</file>

<file path=customXml/itemProps2.xml><?xml version="1.0" encoding="utf-8"?>
<ds:datastoreItem xmlns:ds="http://schemas.openxmlformats.org/officeDocument/2006/customXml" ds:itemID="{36598610-1C81-48C6-9527-C671089A720D}"/>
</file>

<file path=customXml/itemProps3.xml><?xml version="1.0" encoding="utf-8"?>
<ds:datastoreItem xmlns:ds="http://schemas.openxmlformats.org/officeDocument/2006/customXml" ds:itemID="{1695D79E-CE33-49C1-871B-43A9BD017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«ΣΤΕΡΕΩΣΗ ΚΑΙ ΣΥΝΤΗΡΗΣΗ ΤΟΥ ΝΑΟΥ ΤΟΥ ΟΛΥΜΠΙΟΥ ΔΙΟΣ ΣΤΗΝ ΑΘΗΝΑ »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«ΣΤΕΡΕΩΣΗ ΚΑΙ ΣΥΝΤΗΡΗΣΗ ΤΟΥ ΝΑΟΥ ΤΟΥ ΟΛΥΜΠΙΟΥ ΔΙΟΣ ΣΤΗΝ ΑΘΗΝΑ »</dc:title>
  <dc:subject/>
  <dc:creator>Kasidou</dc:creator>
  <cp:keywords/>
  <cp:lastModifiedBy>Thanos Giannopoulos</cp:lastModifiedBy>
  <cp:revision>2</cp:revision>
  <cp:lastPrinted>2018-01-11T05:15:00Z</cp:lastPrinted>
  <dcterms:created xsi:type="dcterms:W3CDTF">2021-06-03T06:49:00Z</dcterms:created>
  <dcterms:modified xsi:type="dcterms:W3CDTF">2021-06-03T06:49:00Z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0x010100ECDDDAFF6CA6494BB9A76D6EF082445F</vt:lpwstr>
  </property>
</Properties>
</file>