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394" w:rsidRPr="007D5219" w:rsidRDefault="007D5219" w:rsidP="00FE765F">
      <w:pPr>
        <w:jc w:val="both"/>
        <w:rPr>
          <w:rFonts w:ascii="Arial" w:hAnsi="Arial" w:cs="Arial"/>
          <w:b/>
        </w:rPr>
      </w:pPr>
      <w:r w:rsidRPr="007D5219">
        <w:rPr>
          <w:rFonts w:ascii="Arial" w:hAnsi="Arial" w:cs="Arial"/>
          <w:b/>
        </w:rPr>
        <w:t>“</w:t>
      </w:r>
      <w:r w:rsidR="00FE765F" w:rsidRPr="00FE765F">
        <w:rPr>
          <w:rFonts w:ascii="Arial" w:hAnsi="Arial" w:cs="Arial"/>
          <w:b/>
        </w:rPr>
        <w:t>Ψηφιακές πολιτιστικές διαδρομές</w:t>
      </w:r>
      <w:r w:rsidR="00FE765F">
        <w:rPr>
          <w:rFonts w:ascii="Arial" w:hAnsi="Arial" w:cs="Arial"/>
          <w:b/>
        </w:rPr>
        <w:t xml:space="preserve"> </w:t>
      </w:r>
      <w:r w:rsidR="00FE765F" w:rsidRPr="00FE765F">
        <w:rPr>
          <w:rFonts w:ascii="Arial" w:hAnsi="Arial" w:cs="Arial"/>
          <w:b/>
        </w:rPr>
        <w:t>σε αρχαιολογικούς χώρους και μνημεία της Περιφερειακής Ενότητας Ρεθύμνου</w:t>
      </w:r>
      <w:r w:rsidRPr="007D5219">
        <w:rPr>
          <w:rFonts w:ascii="Arial" w:hAnsi="Arial" w:cs="Arial"/>
          <w:b/>
        </w:rPr>
        <w:t>”</w:t>
      </w:r>
    </w:p>
    <w:p w:rsidR="004B5331" w:rsidRPr="004B5331" w:rsidRDefault="00360DEC" w:rsidP="00FE76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«</w:t>
      </w:r>
      <w:r w:rsidR="00FE765F" w:rsidRPr="00FE765F">
        <w:rPr>
          <w:rFonts w:ascii="Arial" w:hAnsi="Arial" w:cs="Arial"/>
        </w:rPr>
        <w:t>Ψηφιακές πολιτιστικές διαδρομές</w:t>
      </w:r>
      <w:r w:rsidR="00FE765F">
        <w:rPr>
          <w:rFonts w:ascii="Arial" w:hAnsi="Arial" w:cs="Arial"/>
        </w:rPr>
        <w:t xml:space="preserve"> </w:t>
      </w:r>
      <w:r w:rsidR="00FE765F" w:rsidRPr="00FE765F">
        <w:rPr>
          <w:rFonts w:ascii="Arial" w:hAnsi="Arial" w:cs="Arial"/>
        </w:rPr>
        <w:t>σε αρχαιολογικούς χώρους και μνημεία της Περιφερειακής Ενότητας Ρεθύμνου</w:t>
      </w:r>
      <w:r>
        <w:rPr>
          <w:rFonts w:ascii="Arial" w:hAnsi="Arial" w:cs="Arial"/>
        </w:rPr>
        <w:t xml:space="preserve">» εντάχθηκε στο Επιχειρησιακό Πρόγραμμα </w:t>
      </w:r>
      <w:r w:rsidR="00FE765F" w:rsidRPr="00FE765F">
        <w:rPr>
          <w:rFonts w:ascii="Arial" w:hAnsi="Arial" w:cs="Arial"/>
        </w:rPr>
        <w:t>«Ανταγωνιστικότητα Επιχειρηματικότητα και Καινοτομία 2014-2020»</w:t>
      </w:r>
      <w:r w:rsidR="00FE765F">
        <w:rPr>
          <w:rFonts w:ascii="Arial" w:hAnsi="Arial" w:cs="Arial"/>
        </w:rPr>
        <w:t xml:space="preserve"> </w:t>
      </w:r>
      <w:r w:rsidR="00701658">
        <w:rPr>
          <w:rFonts w:ascii="Arial" w:hAnsi="Arial" w:cs="Arial"/>
        </w:rPr>
        <w:t xml:space="preserve">με προϋπολογισμό </w:t>
      </w:r>
      <w:r w:rsidR="00FE765F" w:rsidRPr="00FE765F">
        <w:rPr>
          <w:rFonts w:ascii="Arial" w:hAnsi="Arial" w:cs="Arial"/>
        </w:rPr>
        <w:t>299.880,00 €</w:t>
      </w:r>
      <w:r w:rsidR="00FE765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χρηματοδότηση από το Ευρωπαϊκό</w:t>
      </w:r>
      <w:r w:rsidR="00D00078">
        <w:rPr>
          <w:rFonts w:ascii="Arial" w:hAnsi="Arial" w:cs="Arial"/>
        </w:rPr>
        <w:t xml:space="preserve"> Ταμείο Περιφερειακής Ανάπτυξης και δικαιούχο την </w:t>
      </w:r>
      <w:r w:rsidR="00697864">
        <w:rPr>
          <w:rFonts w:ascii="Arial" w:hAnsi="Arial" w:cs="Arial"/>
          <w:lang w:val="en-US"/>
        </w:rPr>
        <w:t>E</w:t>
      </w:r>
      <w:r w:rsidR="00697864">
        <w:rPr>
          <w:rFonts w:ascii="Arial" w:hAnsi="Arial" w:cs="Arial"/>
        </w:rPr>
        <w:t>φορεία Αρχαιοτήτων</w:t>
      </w:r>
      <w:r w:rsidR="004B5331" w:rsidRPr="004B5331">
        <w:rPr>
          <w:rFonts w:ascii="Arial" w:hAnsi="Arial" w:cs="Arial"/>
        </w:rPr>
        <w:t xml:space="preserve"> </w:t>
      </w:r>
      <w:r w:rsidR="00FE765F">
        <w:rPr>
          <w:rFonts w:ascii="Arial" w:hAnsi="Arial" w:cs="Arial"/>
        </w:rPr>
        <w:t>Ρεθύμνου</w:t>
      </w:r>
      <w:r w:rsidR="004B5331">
        <w:rPr>
          <w:rFonts w:ascii="Arial" w:hAnsi="Arial" w:cs="Arial"/>
        </w:rPr>
        <w:t xml:space="preserve">. </w:t>
      </w:r>
    </w:p>
    <w:p w:rsidR="00C82B15" w:rsidRDefault="00C82B15" w:rsidP="00FE765F">
      <w:pPr>
        <w:jc w:val="both"/>
        <w:rPr>
          <w:rFonts w:ascii="Arial" w:hAnsi="Arial" w:cs="Arial"/>
          <w:color w:val="000000"/>
        </w:rPr>
      </w:pPr>
      <w:r w:rsidRPr="00C82B15">
        <w:rPr>
          <w:rFonts w:ascii="Arial" w:hAnsi="Arial" w:cs="Arial"/>
          <w:color w:val="000000"/>
        </w:rPr>
        <w:t xml:space="preserve">Το έργο αφορά </w:t>
      </w:r>
      <w:r w:rsidR="00FE765F" w:rsidRPr="00FE765F">
        <w:rPr>
          <w:rFonts w:ascii="Arial" w:hAnsi="Arial" w:cs="Arial"/>
          <w:color w:val="000000"/>
        </w:rPr>
        <w:t>στο σχεδιασμό και την υλοποίηση μιας ολοκληρωμένης δράσης ψηφιακής προβολής αρχαιολογικών χώρων και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μνημείων του Ρεθύμνου με κύριο άξονα: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Α.: 1. Διαδικτυακή ψηφιακή πλατφόρμα πολιτιστικού περιεχομένου και ενδιαφέροντος. Με βασικό άξονα το χάρτη του νομού Ρεθύμνου, ο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επισκέπτης της πλατφόρμας θα έχει τη δυνατότητα να λάβει πληροφορίες για την ιστορία και τον πολιτισμό εξερευνώντας αρχαιολογικούς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χώρους και μνημεία του Ρεθύμνου, που χρονολογούνται από τους Προϊστορικούς έως τους Μεταβυζαντινούς χρόνους.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Β. :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1. Θεματική ψηφιακή περιήγηση στον αρχαιολογικό χώρο των </w:t>
      </w:r>
      <w:proofErr w:type="spellStart"/>
      <w:r w:rsidR="00FE765F" w:rsidRPr="00FE765F">
        <w:rPr>
          <w:rFonts w:ascii="Arial" w:hAnsi="Arial" w:cs="Arial"/>
          <w:color w:val="000000"/>
        </w:rPr>
        <w:t>Αρμένων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με την υλοποίηση τρισδιάστατων εικονικών, αναπαραστάσεων σε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7 συνολικά τάφους (3d </w:t>
      </w:r>
      <w:proofErr w:type="spellStart"/>
      <w:r w:rsidR="00FE765F" w:rsidRPr="00FE765F">
        <w:rPr>
          <w:rFonts w:ascii="Arial" w:hAnsi="Arial" w:cs="Arial"/>
          <w:color w:val="000000"/>
        </w:rPr>
        <w:t>scanning</w:t>
      </w:r>
      <w:proofErr w:type="spellEnd"/>
      <w:r w:rsidR="00FE765F" w:rsidRPr="00FE765F">
        <w:rPr>
          <w:rFonts w:ascii="Arial" w:hAnsi="Arial" w:cs="Arial"/>
          <w:color w:val="000000"/>
        </w:rPr>
        <w:t>), (</w:t>
      </w:r>
      <w:proofErr w:type="spellStart"/>
      <w:r w:rsidR="00FE765F" w:rsidRPr="00FE765F">
        <w:rPr>
          <w:rFonts w:ascii="Arial" w:hAnsi="Arial" w:cs="Arial"/>
          <w:color w:val="000000"/>
        </w:rPr>
        <w:t>app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με </w:t>
      </w:r>
      <w:proofErr w:type="spellStart"/>
      <w:r w:rsidR="00FE765F" w:rsidRPr="00FE765F">
        <w:rPr>
          <w:rFonts w:ascii="Arial" w:hAnsi="Arial" w:cs="Arial"/>
          <w:color w:val="000000"/>
        </w:rPr>
        <w:t>augmented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</w:t>
      </w:r>
      <w:proofErr w:type="spellStart"/>
      <w:r w:rsidR="00FE765F" w:rsidRPr="00FE765F">
        <w:rPr>
          <w:rFonts w:ascii="Arial" w:hAnsi="Arial" w:cs="Arial"/>
          <w:color w:val="000000"/>
        </w:rPr>
        <w:t>reality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και 3d να ενεργοποιείται με </w:t>
      </w:r>
      <w:proofErr w:type="spellStart"/>
      <w:r w:rsidR="00FE765F" w:rsidRPr="00FE765F">
        <w:rPr>
          <w:rFonts w:ascii="Arial" w:hAnsi="Arial" w:cs="Arial"/>
          <w:color w:val="000000"/>
        </w:rPr>
        <w:t>beacons</w:t>
      </w:r>
      <w:proofErr w:type="spellEnd"/>
      <w:r w:rsidR="00FE765F" w:rsidRPr="00FE765F">
        <w:rPr>
          <w:rFonts w:ascii="Arial" w:hAnsi="Arial" w:cs="Arial"/>
          <w:color w:val="000000"/>
        </w:rPr>
        <w:t>)</w:t>
      </w:r>
      <w:r w:rsidR="00FE765F">
        <w:rPr>
          <w:rFonts w:ascii="Arial" w:hAnsi="Arial" w:cs="Arial"/>
          <w:color w:val="000000"/>
        </w:rPr>
        <w:t xml:space="preserve"> </w:t>
      </w:r>
      <w:bookmarkStart w:id="0" w:name="_GoBack"/>
      <w:bookmarkEnd w:id="0"/>
      <w:r w:rsidR="00FE765F" w:rsidRPr="00FE765F">
        <w:rPr>
          <w:rFonts w:ascii="Arial" w:hAnsi="Arial" w:cs="Arial"/>
          <w:color w:val="000000"/>
        </w:rPr>
        <w:t xml:space="preserve">2. </w:t>
      </w:r>
      <w:proofErr w:type="spellStart"/>
      <w:r w:rsidR="00FE765F" w:rsidRPr="00FE765F">
        <w:rPr>
          <w:rFonts w:ascii="Arial" w:hAnsi="Arial" w:cs="Arial"/>
          <w:color w:val="000000"/>
        </w:rPr>
        <w:t>Διαδραστική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εφαρμογή προβολής και τρισδιάστατη παρουσίαση του αρχαιολογικού χώρου Μοναστηράκι Αμαρίου (εφαρμογή σε οθόνη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αφής με 3d βίντεο) και εφαρμογή περιήγησης σε κοινή εφαρμογή με το νεκροταφείο </w:t>
      </w:r>
      <w:proofErr w:type="spellStart"/>
      <w:r w:rsidR="00FE765F" w:rsidRPr="00FE765F">
        <w:rPr>
          <w:rFonts w:ascii="Arial" w:hAnsi="Arial" w:cs="Arial"/>
          <w:color w:val="000000"/>
        </w:rPr>
        <w:t>Αρμένων</w:t>
      </w:r>
      <w:proofErr w:type="spellEnd"/>
      <w:r w:rsidR="00FE765F" w:rsidRPr="00FE765F">
        <w:rPr>
          <w:rFonts w:ascii="Arial" w:hAnsi="Arial" w:cs="Arial"/>
          <w:color w:val="000000"/>
        </w:rPr>
        <w:t>.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3. </w:t>
      </w:r>
      <w:proofErr w:type="spellStart"/>
      <w:r w:rsidR="00FE765F" w:rsidRPr="00FE765F">
        <w:rPr>
          <w:rFonts w:ascii="Arial" w:hAnsi="Arial" w:cs="Arial"/>
          <w:color w:val="000000"/>
        </w:rPr>
        <w:t>Διαδραστική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εφαρμογή προβολής και τρισδιάστατη παρουσίαση του αρχαιολογικού χώρου </w:t>
      </w:r>
      <w:proofErr w:type="spellStart"/>
      <w:r w:rsidR="00FE765F" w:rsidRPr="00FE765F">
        <w:rPr>
          <w:rFonts w:ascii="Arial" w:hAnsi="Arial" w:cs="Arial"/>
          <w:color w:val="000000"/>
        </w:rPr>
        <w:t>Αποδούλου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</w:t>
      </w:r>
      <w:proofErr w:type="spellStart"/>
      <w:r w:rsidR="00FE765F" w:rsidRPr="00FE765F">
        <w:rPr>
          <w:rFonts w:ascii="Arial" w:hAnsi="Arial" w:cs="Arial"/>
          <w:color w:val="000000"/>
        </w:rPr>
        <w:t>Αμαρίου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(εφαρμογή σε οθόνη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αφής με 3d βίντεο)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4. Ψηφιακή εφαρμογή περιήγησης με </w:t>
      </w:r>
      <w:proofErr w:type="spellStart"/>
      <w:r w:rsidR="00FE765F" w:rsidRPr="00FE765F">
        <w:rPr>
          <w:rFonts w:ascii="Arial" w:hAnsi="Arial" w:cs="Arial"/>
          <w:color w:val="000000"/>
        </w:rPr>
        <w:t>beacons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για κινητές συσκευές (</w:t>
      </w:r>
      <w:proofErr w:type="spellStart"/>
      <w:r w:rsidR="00FE765F" w:rsidRPr="00FE765F">
        <w:rPr>
          <w:rFonts w:ascii="Arial" w:hAnsi="Arial" w:cs="Arial"/>
          <w:color w:val="000000"/>
        </w:rPr>
        <w:t>app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περιήγησης </w:t>
      </w:r>
      <w:proofErr w:type="spellStart"/>
      <w:r w:rsidR="00FE765F" w:rsidRPr="00FE765F">
        <w:rPr>
          <w:rFonts w:ascii="Arial" w:hAnsi="Arial" w:cs="Arial"/>
          <w:color w:val="000000"/>
        </w:rPr>
        <w:t>iOS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&amp; </w:t>
      </w:r>
      <w:proofErr w:type="spellStart"/>
      <w:r w:rsidR="00FE765F" w:rsidRPr="00FE765F">
        <w:rPr>
          <w:rFonts w:ascii="Arial" w:hAnsi="Arial" w:cs="Arial"/>
          <w:color w:val="000000"/>
        </w:rPr>
        <w:t>Android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) στον αρχαιολογικό χώρο </w:t>
      </w:r>
      <w:r w:rsidR="00FE765F">
        <w:rPr>
          <w:rFonts w:ascii="Arial" w:hAnsi="Arial" w:cs="Arial"/>
          <w:color w:val="000000"/>
        </w:rPr>
        <w:t xml:space="preserve">της </w:t>
      </w:r>
      <w:proofErr w:type="spellStart"/>
      <w:r w:rsidR="00FE765F" w:rsidRPr="00FE765F">
        <w:rPr>
          <w:rFonts w:ascii="Arial" w:hAnsi="Arial" w:cs="Arial"/>
          <w:color w:val="000000"/>
        </w:rPr>
        <w:t>Ζωμίνθου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Ανωγείων.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5. Ψηφιακή θεματική διαδρομή σε επιλεγμένους βυζαντινούς και μεταβυζαντινούς ναούς Περιφερειακής Ενότητας Ρεθύμνου και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ειδικότερα: (</w:t>
      </w:r>
      <w:proofErr w:type="spellStart"/>
      <w:r w:rsidR="00FE765F" w:rsidRPr="00FE765F">
        <w:rPr>
          <w:rFonts w:ascii="Arial" w:hAnsi="Arial" w:cs="Arial"/>
          <w:color w:val="000000"/>
        </w:rPr>
        <w:t>app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περιήγησης </w:t>
      </w:r>
      <w:proofErr w:type="spellStart"/>
      <w:r w:rsidR="00FE765F" w:rsidRPr="00FE765F">
        <w:rPr>
          <w:rFonts w:ascii="Arial" w:hAnsi="Arial" w:cs="Arial"/>
          <w:color w:val="000000"/>
        </w:rPr>
        <w:t>iOS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&amp; </w:t>
      </w:r>
      <w:proofErr w:type="spellStart"/>
      <w:r w:rsidR="00FE765F" w:rsidRPr="00FE765F">
        <w:rPr>
          <w:rFonts w:ascii="Arial" w:hAnsi="Arial" w:cs="Arial"/>
          <w:color w:val="000000"/>
        </w:rPr>
        <w:t>Android</w:t>
      </w:r>
      <w:proofErr w:type="spellEnd"/>
      <w:r w:rsidR="00FE765F" w:rsidRPr="00FE765F">
        <w:rPr>
          <w:rFonts w:ascii="Arial" w:hAnsi="Arial" w:cs="Arial"/>
          <w:color w:val="000000"/>
        </w:rPr>
        <w:t>)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Στην είσοδο του κάθε ναού θα υπάρχει σχετική σήμανση, όπου με </w:t>
      </w:r>
      <w:proofErr w:type="spellStart"/>
      <w:r w:rsidR="00FE765F" w:rsidRPr="00FE765F">
        <w:rPr>
          <w:rFonts w:ascii="Arial" w:hAnsi="Arial" w:cs="Arial"/>
          <w:color w:val="000000"/>
        </w:rPr>
        <w:t>qr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</w:t>
      </w:r>
      <w:proofErr w:type="spellStart"/>
      <w:r w:rsidR="00FE765F" w:rsidRPr="00FE765F">
        <w:rPr>
          <w:rFonts w:ascii="Arial" w:hAnsi="Arial" w:cs="Arial"/>
          <w:color w:val="000000"/>
        </w:rPr>
        <w:t>code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ο επισκέπτης θα σαρώνει τον κωδικό με το κινητό του και θα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λαμβάνει ψηφιακή πληροφορία για τον κάθε ναό</w:t>
      </w:r>
    </w:p>
    <w:p w:rsidR="00FE765F" w:rsidRDefault="00FE765F" w:rsidP="00FE765F">
      <w:pPr>
        <w:jc w:val="both"/>
        <w:rPr>
          <w:rFonts w:ascii="Arial" w:hAnsi="Arial" w:cs="Arial"/>
          <w:color w:val="000000"/>
        </w:rPr>
      </w:pPr>
      <w:r w:rsidRPr="00FE765F">
        <w:rPr>
          <w:rFonts w:ascii="Arial" w:hAnsi="Arial" w:cs="Arial"/>
          <w:color w:val="000000"/>
        </w:rPr>
        <w:t xml:space="preserve">Στόχος της δράσης είναι η βελτίωση της τουριστικής εμπειρίας και η αύξηση της </w:t>
      </w:r>
      <w:proofErr w:type="spellStart"/>
      <w:r w:rsidRPr="00FE765F">
        <w:rPr>
          <w:rFonts w:ascii="Arial" w:hAnsi="Arial" w:cs="Arial"/>
          <w:color w:val="000000"/>
        </w:rPr>
        <w:t>επισκεψιμότητας</w:t>
      </w:r>
      <w:proofErr w:type="spellEnd"/>
      <w:r w:rsidRPr="00FE765F">
        <w:rPr>
          <w:rFonts w:ascii="Arial" w:hAnsi="Arial" w:cs="Arial"/>
          <w:color w:val="000000"/>
        </w:rPr>
        <w:t xml:space="preserve"> στην περιοχή που θα έχει ως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 xml:space="preserve">αποτέλεσμα την ανάπτυξη του πολιτιστικού τουρισμού, την ενίσχυση της βιώσιμης τουριστικής ανάπτυξης και την επέκταση </w:t>
      </w:r>
      <w:r>
        <w:rPr>
          <w:rFonts w:ascii="Arial" w:hAnsi="Arial" w:cs="Arial"/>
          <w:color w:val="000000"/>
        </w:rPr>
        <w:t xml:space="preserve">της </w:t>
      </w:r>
      <w:r w:rsidRPr="00FE765F">
        <w:rPr>
          <w:rFonts w:ascii="Arial" w:hAnsi="Arial" w:cs="Arial"/>
          <w:color w:val="000000"/>
        </w:rPr>
        <w:t>τουριστικής περιόδου. Οι εφαρμογές (</w:t>
      </w:r>
      <w:proofErr w:type="spellStart"/>
      <w:r w:rsidRPr="00FE765F">
        <w:rPr>
          <w:rFonts w:ascii="Arial" w:hAnsi="Arial" w:cs="Arial"/>
          <w:color w:val="000000"/>
        </w:rPr>
        <w:t>mobile</w:t>
      </w:r>
      <w:proofErr w:type="spellEnd"/>
      <w:r w:rsidRPr="00FE765F">
        <w:rPr>
          <w:rFonts w:ascii="Arial" w:hAnsi="Arial" w:cs="Arial"/>
          <w:color w:val="000000"/>
        </w:rPr>
        <w:t xml:space="preserve"> </w:t>
      </w:r>
      <w:proofErr w:type="spellStart"/>
      <w:r w:rsidRPr="00FE765F">
        <w:rPr>
          <w:rFonts w:ascii="Arial" w:hAnsi="Arial" w:cs="Arial"/>
          <w:color w:val="000000"/>
        </w:rPr>
        <w:t>application</w:t>
      </w:r>
      <w:proofErr w:type="spellEnd"/>
      <w:r w:rsidRPr="00FE765F">
        <w:rPr>
          <w:rFonts w:ascii="Arial" w:hAnsi="Arial" w:cs="Arial"/>
          <w:color w:val="000000"/>
        </w:rPr>
        <w:t>) που θα αναπτυχθούν θα είναι εξαιρετικά απλές στη χρήση και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 xml:space="preserve">κατάλληλες για φορητές ηλεκτρονικές συσκευές: έξυπνα τηλέφωνα, </w:t>
      </w:r>
      <w:proofErr w:type="spellStart"/>
      <w:r w:rsidRPr="00FE765F">
        <w:rPr>
          <w:rFonts w:ascii="Arial" w:hAnsi="Arial" w:cs="Arial"/>
          <w:color w:val="000000"/>
        </w:rPr>
        <w:t>tablets</w:t>
      </w:r>
      <w:proofErr w:type="spellEnd"/>
      <w:r w:rsidRPr="00FE765F">
        <w:rPr>
          <w:rFonts w:ascii="Arial" w:hAnsi="Arial" w:cs="Arial"/>
          <w:color w:val="000000"/>
        </w:rPr>
        <w:t xml:space="preserve"> κλπ.</w:t>
      </w:r>
    </w:p>
    <w:p w:rsidR="00360DEC" w:rsidRPr="00FE765F" w:rsidRDefault="00FE765F" w:rsidP="00FE765F">
      <w:pPr>
        <w:jc w:val="both"/>
        <w:rPr>
          <w:rFonts w:ascii="Arial" w:hAnsi="Arial" w:cs="Arial"/>
          <w:color w:val="000000"/>
        </w:rPr>
      </w:pPr>
      <w:r w:rsidRPr="00FE765F">
        <w:rPr>
          <w:rFonts w:ascii="Arial" w:hAnsi="Arial" w:cs="Arial"/>
          <w:color w:val="000000"/>
        </w:rPr>
        <w:t>Η ολοκλήρωση του έργου θα συμβάλλει στην ποιοτική αναβάθμιση και την προβολή της ιδιαίτερης φυσιογνωμίας σημαντικών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>διαχρονικών μνημείων της ανθρώπινης παρουσίας της Περιφερειακής Ενότητας Ρεθύμνου, καθώς και στην ενημέρωση και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 xml:space="preserve">ευαισθητοποίηση της κοινωνίας ως προς τη γνώση, και την προστασία της Πολιτιστικής Κληρονομιάς. Θα επιφέρει αύξηση </w:t>
      </w:r>
      <w:r>
        <w:rPr>
          <w:rFonts w:ascii="Arial" w:hAnsi="Arial" w:cs="Arial"/>
          <w:color w:val="000000"/>
        </w:rPr>
        <w:t xml:space="preserve">της </w:t>
      </w:r>
      <w:proofErr w:type="spellStart"/>
      <w:r w:rsidRPr="00FE765F">
        <w:rPr>
          <w:rFonts w:ascii="Arial" w:hAnsi="Arial" w:cs="Arial"/>
          <w:color w:val="000000"/>
        </w:rPr>
        <w:t>επισκεψιμότητας</w:t>
      </w:r>
      <w:proofErr w:type="spellEnd"/>
      <w:r w:rsidRPr="00FE765F">
        <w:rPr>
          <w:rFonts w:ascii="Arial" w:hAnsi="Arial" w:cs="Arial"/>
          <w:color w:val="000000"/>
        </w:rPr>
        <w:t xml:space="preserve"> των αρχαιολογικών χώρων και των μνημείων, αλλά και της ευρύτερης περιοχής που αυτά βρίσκονται με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>αποτέλεσμα την του ενίσχυση του τουρισμού και την τόνωση της τοπικής οικονομίας.</w:t>
      </w:r>
    </w:p>
    <w:sectPr w:rsidR="00360DEC" w:rsidRPr="00FE765F" w:rsidSect="00A0195C">
      <w:headerReference w:type="default" r:id="rId6"/>
      <w:footerReference w:type="default" r:id="rId7"/>
      <w:pgSz w:w="11906" w:h="16838"/>
      <w:pgMar w:top="2237" w:right="1797" w:bottom="1440" w:left="851" w:header="709" w:footer="1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E04" w:rsidRDefault="00812E04" w:rsidP="00117712">
      <w:pPr>
        <w:spacing w:after="0" w:line="240" w:lineRule="auto"/>
      </w:pPr>
      <w:r>
        <w:separator/>
      </w:r>
    </w:p>
  </w:endnote>
  <w:endnote w:type="continuationSeparator" w:id="0">
    <w:p w:rsidR="00812E04" w:rsidRDefault="00812E04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A0195C" w:rsidP="00117712">
    <w:pPr>
      <w:rPr>
        <w:rFonts w:ascii="Arial" w:hAnsi="Arial" w:cs="Arial"/>
        <w:color w:val="000000"/>
      </w:rPr>
    </w:pPr>
    <w:r>
      <w:rPr>
        <w:noProof/>
        <w:lang w:eastAsia="el-GR"/>
      </w:rPr>
      <w:drawing>
        <wp:anchor distT="0" distB="0" distL="114300" distR="114300" simplePos="0" relativeHeight="251657216" behindDoc="0" locked="0" layoutInCell="1" allowOverlap="1" wp14:anchorId="7FFD5A74" wp14:editId="35841565">
          <wp:simplePos x="0" y="0"/>
          <wp:positionH relativeFrom="column">
            <wp:posOffset>1875</wp:posOffset>
          </wp:positionH>
          <wp:positionV relativeFrom="paragraph">
            <wp:posOffset>-78282</wp:posOffset>
          </wp:positionV>
          <wp:extent cx="5864142" cy="1411738"/>
          <wp:effectExtent l="0" t="0" r="3810" b="0"/>
          <wp:wrapNone/>
          <wp:docPr id="26" name="Εικόνα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0197" cy="1418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712">
      <w:rPr>
        <w:rFonts w:ascii="Arial" w:hAnsi="Arial" w:cs="Arial"/>
        <w:color w:val="000000"/>
      </w:rPr>
      <w:t xml:space="preserve">                                                                                      </w:t>
    </w:r>
  </w:p>
  <w:p w:rsidR="00117712" w:rsidRDefault="001177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E04" w:rsidRDefault="00812E04" w:rsidP="00117712">
      <w:pPr>
        <w:spacing w:after="0" w:line="240" w:lineRule="auto"/>
      </w:pPr>
      <w:r>
        <w:separator/>
      </w:r>
    </w:p>
  </w:footnote>
  <w:footnote w:type="continuationSeparator" w:id="0">
    <w:p w:rsidR="00812E04" w:rsidRDefault="00812E04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38E" w:rsidRPr="001C64FF" w:rsidRDefault="001C64FF" w:rsidP="00B9038E">
    <w:pPr>
      <w:pStyle w:val="a4"/>
      <w:rPr>
        <w:color w:val="2E74B5" w:themeColor="accent1" w:themeShade="BF"/>
        <w:sz w:val="20"/>
        <w:szCs w:val="20"/>
      </w:rPr>
    </w:pPr>
    <w:r>
      <w:rPr>
        <w:noProof/>
        <w:color w:val="5B9BD5" w:themeColor="accent1"/>
        <w:sz w:val="20"/>
        <w:szCs w:val="20"/>
        <w:lang w:eastAsia="el-GR"/>
      </w:rPr>
      <w:drawing>
        <wp:inline distT="0" distB="0" distL="0" distR="0" wp14:anchorId="6B2F5112" wp14:editId="11460020">
          <wp:extent cx="571500" cy="552450"/>
          <wp:effectExtent l="0" t="0" r="0" b="0"/>
          <wp:docPr id="25" name="Εικόνα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703" cy="552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2E74B5" w:themeColor="accent1" w:themeShade="BF"/>
        <w:sz w:val="20"/>
        <w:szCs w:val="20"/>
      </w:rPr>
      <w:t xml:space="preserve">     </w:t>
    </w:r>
    <w:r w:rsidRPr="001C64FF">
      <w:rPr>
        <w:color w:val="2E74B5" w:themeColor="accent1" w:themeShade="BF"/>
        <w:sz w:val="20"/>
        <w:szCs w:val="20"/>
      </w:rPr>
      <w:t xml:space="preserve">  </w:t>
    </w:r>
    <w:r w:rsidR="00B9038E" w:rsidRPr="001C64FF">
      <w:rPr>
        <w:color w:val="2E74B5" w:themeColor="accent1" w:themeShade="BF"/>
        <w:sz w:val="20"/>
        <w:szCs w:val="20"/>
      </w:rPr>
      <w:t>ΕΛΛΗ</w:t>
    </w:r>
    <w:r w:rsidRPr="001C64FF">
      <w:rPr>
        <w:color w:val="2E74B5" w:themeColor="accent1" w:themeShade="BF"/>
        <w:sz w:val="20"/>
        <w:szCs w:val="20"/>
      </w:rPr>
      <w:t>ΝΙΚΗ ΔΗΜΟΚΡΑΤΙΑ</w:t>
    </w:r>
    <w:r w:rsidRPr="001C64FF">
      <w:rPr>
        <w:color w:val="2E74B5" w:themeColor="accent1" w:themeShade="BF"/>
        <w:sz w:val="20"/>
        <w:szCs w:val="20"/>
      </w:rPr>
      <w:tab/>
      <w:t xml:space="preserve">                                              </w:t>
    </w:r>
    <w:r w:rsidR="00697864" w:rsidRPr="00697864">
      <w:rPr>
        <w:color w:val="2E74B5" w:themeColor="accent1" w:themeShade="BF"/>
        <w:sz w:val="20"/>
        <w:szCs w:val="20"/>
      </w:rPr>
      <w:t>Γενική Διεύθυνση Αρχαιοτήτων &amp;</w:t>
    </w:r>
  </w:p>
  <w:p w:rsidR="004B5331" w:rsidRPr="004B5331" w:rsidRDefault="001C64FF" w:rsidP="001C64FF">
    <w:pPr>
      <w:pStyle w:val="a4"/>
      <w:rPr>
        <w:color w:val="2E74B5" w:themeColor="accent1" w:themeShade="BF"/>
        <w:sz w:val="20"/>
        <w:szCs w:val="20"/>
      </w:rPr>
    </w:pPr>
    <w:r w:rsidRPr="001C64FF">
      <w:rPr>
        <w:color w:val="2E74B5" w:themeColor="accent1" w:themeShade="BF"/>
        <w:sz w:val="20"/>
        <w:szCs w:val="20"/>
      </w:rPr>
      <w:t xml:space="preserve">                           Υπουργείο Πολιτισμού και Αθλητισμού                     </w:t>
    </w:r>
    <w:r w:rsidR="00697864" w:rsidRPr="00697864">
      <w:rPr>
        <w:color w:val="2E74B5" w:themeColor="accent1" w:themeShade="BF"/>
        <w:sz w:val="20"/>
        <w:szCs w:val="20"/>
      </w:rPr>
      <w:t xml:space="preserve">Πολιτιστικής Κληρονομιάς </w:t>
    </w:r>
    <w:r w:rsidR="004B5331" w:rsidRPr="004B5331">
      <w:rPr>
        <w:color w:val="2E74B5" w:themeColor="accent1" w:themeShade="BF"/>
        <w:sz w:val="20"/>
        <w:szCs w:val="20"/>
      </w:rPr>
      <w:t xml:space="preserve">      </w:t>
    </w:r>
  </w:p>
  <w:p w:rsidR="001C64FF" w:rsidRPr="00FD652F" w:rsidRDefault="004B5331" w:rsidP="001C64FF">
    <w:pPr>
      <w:pStyle w:val="a4"/>
      <w:rPr>
        <w:color w:val="2E74B5" w:themeColor="accent1" w:themeShade="BF"/>
        <w:sz w:val="20"/>
        <w:szCs w:val="20"/>
      </w:rPr>
    </w:pPr>
    <w:r w:rsidRPr="00697864">
      <w:rPr>
        <w:color w:val="2E74B5" w:themeColor="accent1" w:themeShade="BF"/>
        <w:sz w:val="20"/>
        <w:szCs w:val="20"/>
      </w:rPr>
      <w:t xml:space="preserve">                                                                                                                      </w:t>
    </w:r>
    <w:r w:rsidR="00697864" w:rsidRPr="00697864">
      <w:rPr>
        <w:color w:val="2E74B5" w:themeColor="accent1" w:themeShade="BF"/>
        <w:sz w:val="20"/>
        <w:szCs w:val="20"/>
      </w:rPr>
      <w:t xml:space="preserve">Εφορεία Αρχαιοτήτων </w:t>
    </w:r>
    <w:r w:rsidR="00FE765F">
      <w:rPr>
        <w:color w:val="2E74B5" w:themeColor="accent1" w:themeShade="BF"/>
        <w:sz w:val="20"/>
        <w:szCs w:val="20"/>
      </w:rPr>
      <w:t>Ρεθύμνου</w:t>
    </w:r>
    <w:r w:rsidR="00697864" w:rsidRPr="00697864">
      <w:rPr>
        <w:color w:val="2E74B5" w:themeColor="accent1" w:themeShade="BF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162C8"/>
    <w:rsid w:val="000D3E5F"/>
    <w:rsid w:val="00117712"/>
    <w:rsid w:val="00145773"/>
    <w:rsid w:val="001C4BFB"/>
    <w:rsid w:val="001C64FF"/>
    <w:rsid w:val="001E6C25"/>
    <w:rsid w:val="002469DB"/>
    <w:rsid w:val="002A00DC"/>
    <w:rsid w:val="002F61E7"/>
    <w:rsid w:val="00333C47"/>
    <w:rsid w:val="00360DEC"/>
    <w:rsid w:val="00371AE0"/>
    <w:rsid w:val="003D0ADD"/>
    <w:rsid w:val="004104A5"/>
    <w:rsid w:val="00435555"/>
    <w:rsid w:val="00436A92"/>
    <w:rsid w:val="00495695"/>
    <w:rsid w:val="004A2EBA"/>
    <w:rsid w:val="004B5331"/>
    <w:rsid w:val="004C54C5"/>
    <w:rsid w:val="004D67CD"/>
    <w:rsid w:val="005439AA"/>
    <w:rsid w:val="00552270"/>
    <w:rsid w:val="005937BE"/>
    <w:rsid w:val="005B42CA"/>
    <w:rsid w:val="005D0156"/>
    <w:rsid w:val="00606F91"/>
    <w:rsid w:val="00697864"/>
    <w:rsid w:val="006C3441"/>
    <w:rsid w:val="006D09BC"/>
    <w:rsid w:val="00701658"/>
    <w:rsid w:val="0070431E"/>
    <w:rsid w:val="00734046"/>
    <w:rsid w:val="007526E9"/>
    <w:rsid w:val="007B17AA"/>
    <w:rsid w:val="007D5219"/>
    <w:rsid w:val="00812E04"/>
    <w:rsid w:val="008276F3"/>
    <w:rsid w:val="00850A99"/>
    <w:rsid w:val="00885D0C"/>
    <w:rsid w:val="00887307"/>
    <w:rsid w:val="00894883"/>
    <w:rsid w:val="00950F9E"/>
    <w:rsid w:val="00A0195C"/>
    <w:rsid w:val="00A23059"/>
    <w:rsid w:val="00A616EF"/>
    <w:rsid w:val="00A718D6"/>
    <w:rsid w:val="00B00C16"/>
    <w:rsid w:val="00B9038E"/>
    <w:rsid w:val="00C6200F"/>
    <w:rsid w:val="00C82B15"/>
    <w:rsid w:val="00CA6DA9"/>
    <w:rsid w:val="00D00078"/>
    <w:rsid w:val="00D11B1E"/>
    <w:rsid w:val="00DA3A0F"/>
    <w:rsid w:val="00E91194"/>
    <w:rsid w:val="00E95C14"/>
    <w:rsid w:val="00EC76C4"/>
    <w:rsid w:val="00EE6EA4"/>
    <w:rsid w:val="00F20F86"/>
    <w:rsid w:val="00F27B08"/>
    <w:rsid w:val="00FA4E04"/>
    <w:rsid w:val="00FA7454"/>
    <w:rsid w:val="00FA7C3E"/>
    <w:rsid w:val="00FD652F"/>
    <w:rsid w:val="00FE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649BE2"/>
  <w15:docId w15:val="{B83BC3BE-8CD3-4D6E-8C92-0846BE45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94267294-CC7E-4E83-B864-63F821DF400A}"/>
</file>

<file path=customXml/itemProps2.xml><?xml version="1.0" encoding="utf-8"?>
<ds:datastoreItem xmlns:ds="http://schemas.openxmlformats.org/officeDocument/2006/customXml" ds:itemID="{B77BAEF1-F575-43FE-88CF-609BCE206878}"/>
</file>

<file path=customXml/itemProps3.xml><?xml version="1.0" encoding="utf-8"?>
<ds:datastoreItem xmlns:ds="http://schemas.openxmlformats.org/officeDocument/2006/customXml" ds:itemID="{B652AA58-709F-4B6F-BBBE-8BE716C1AC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471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Kasidou</dc:creator>
  <cp:lastModifiedBy>Thanos Giannopoulos</cp:lastModifiedBy>
  <cp:revision>14</cp:revision>
  <cp:lastPrinted>2018-01-11T07:15:00Z</cp:lastPrinted>
  <dcterms:created xsi:type="dcterms:W3CDTF">2021-06-29T12:11:00Z</dcterms:created>
  <dcterms:modified xsi:type="dcterms:W3CDTF">2021-10-13T11:26:00Z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