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C40" w:rsidRPr="00152F1D" w:rsidRDefault="00152F1D" w:rsidP="00814FFE">
      <w:pPr>
        <w:autoSpaceDE w:val="0"/>
        <w:autoSpaceDN w:val="0"/>
        <w:adjustRightInd w:val="0"/>
        <w:jc w:val="both"/>
        <w:rPr>
          <w:rFonts w:asciiTheme="minorHAnsi" w:hAnsiTheme="minorHAnsi" w:cstheme="minorHAnsi"/>
          <w:b/>
        </w:rPr>
      </w:pPr>
      <w:r w:rsidRPr="00152F1D">
        <w:rPr>
          <w:rFonts w:asciiTheme="minorHAnsi" w:hAnsiTheme="minorHAnsi" w:cstheme="minorHAnsi"/>
          <w:b/>
        </w:rPr>
        <w:t>ΑΠΟΚΑΤΑΣΤΑΣΗ ΔΩΜΑΤΩΝ ΚΑΙ ΣΥΝΤΗΡΗΣΗ ΤΟΙΧΟΓΡΑΦΙΩΝ ΙΕΡΑΣ ΜΟΝ</w:t>
      </w:r>
      <w:r>
        <w:rPr>
          <w:rFonts w:asciiTheme="minorHAnsi" w:hAnsiTheme="minorHAnsi" w:cstheme="minorHAnsi"/>
          <w:b/>
        </w:rPr>
        <w:t>ΗΣ ΑΓΙΟΥ ΙΩΑΝΝΗ ΘΕΟΛΟΓΟΥ ΠΑΤΜΟΥ</w:t>
      </w:r>
    </w:p>
    <w:p w:rsidR="000A5C40" w:rsidRPr="00152F1D" w:rsidRDefault="000A5C40" w:rsidP="00814FFE">
      <w:pPr>
        <w:autoSpaceDE w:val="0"/>
        <w:autoSpaceDN w:val="0"/>
        <w:adjustRightInd w:val="0"/>
        <w:jc w:val="both"/>
        <w:rPr>
          <w:rFonts w:asciiTheme="minorHAnsi" w:hAnsiTheme="minorHAnsi" w:cstheme="minorHAnsi"/>
          <w:b/>
          <w:sz w:val="22"/>
          <w:szCs w:val="22"/>
        </w:rPr>
      </w:pPr>
    </w:p>
    <w:p w:rsidR="000A5C40" w:rsidRPr="00152F1D" w:rsidRDefault="000A5C40" w:rsidP="00814FFE">
      <w:pPr>
        <w:autoSpaceDE w:val="0"/>
        <w:autoSpaceDN w:val="0"/>
        <w:adjustRightInd w:val="0"/>
        <w:jc w:val="both"/>
        <w:rPr>
          <w:rFonts w:asciiTheme="minorHAnsi" w:hAnsiTheme="minorHAnsi" w:cstheme="minorHAnsi"/>
          <w:color w:val="000000"/>
          <w:sz w:val="22"/>
          <w:szCs w:val="22"/>
        </w:rPr>
      </w:pPr>
      <w:r w:rsidRPr="00152F1D">
        <w:rPr>
          <w:rFonts w:asciiTheme="minorHAnsi" w:hAnsiTheme="minorHAnsi" w:cstheme="minorHAnsi"/>
          <w:sz w:val="22"/>
          <w:szCs w:val="22"/>
        </w:rPr>
        <w:t>Το έργο «Αποκατάσταση δωμάτων και συντήρηση τοιχογραφιών Ιεράς Μονής Αγίου Ιωάννη Θεολόγου Πάτμου» εντάχθηκε στο Επιχειρησιακό Πρόγραμμα «</w:t>
      </w:r>
      <w:r w:rsidR="00FB7E17" w:rsidRPr="00FB7E17">
        <w:rPr>
          <w:rFonts w:asciiTheme="minorHAnsi" w:hAnsiTheme="minorHAnsi" w:cstheme="minorHAnsi"/>
          <w:sz w:val="22"/>
          <w:szCs w:val="22"/>
        </w:rPr>
        <w:t>Ανταγωνιστικότητα, Επιχειρηματικότητα &amp; Καινοτομία</w:t>
      </w:r>
      <w:r w:rsidRPr="00152F1D">
        <w:rPr>
          <w:rFonts w:asciiTheme="minorHAnsi" w:hAnsiTheme="minorHAnsi" w:cstheme="minorHAnsi"/>
          <w:sz w:val="22"/>
          <w:szCs w:val="22"/>
        </w:rPr>
        <w:t>» με προϋπολογισμό 985.000 €, χρηματοδότηση από το Ευρωπαϊκό Ταμείο Περιφερειακής Ανάπτυξης και δικαιούχο την Εφορεία Αρχαιοτήτων Δωδεκανήσου.</w:t>
      </w:r>
      <w:bookmarkStart w:id="0" w:name="_GoBack"/>
      <w:bookmarkEnd w:id="0"/>
    </w:p>
    <w:p w:rsidR="000A5C40" w:rsidRPr="00152F1D" w:rsidRDefault="000A5C40" w:rsidP="00814FFE">
      <w:pPr>
        <w:jc w:val="both"/>
        <w:rPr>
          <w:rFonts w:asciiTheme="minorHAnsi" w:hAnsiTheme="minorHAnsi" w:cstheme="minorHAnsi"/>
          <w:sz w:val="22"/>
          <w:szCs w:val="22"/>
        </w:rPr>
      </w:pPr>
    </w:p>
    <w:p w:rsidR="00814FFE" w:rsidRDefault="00814FFE" w:rsidP="00814FFE">
      <w:pPr>
        <w:autoSpaceDE w:val="0"/>
        <w:autoSpaceDN w:val="0"/>
        <w:adjustRightInd w:val="0"/>
        <w:jc w:val="both"/>
        <w:rPr>
          <w:rFonts w:asciiTheme="minorHAnsi" w:hAnsiTheme="minorHAnsi" w:cstheme="minorHAnsi"/>
          <w:sz w:val="22"/>
          <w:szCs w:val="22"/>
        </w:rPr>
      </w:pPr>
      <w:r w:rsidRPr="00152F1D">
        <w:rPr>
          <w:rFonts w:asciiTheme="minorHAnsi" w:hAnsiTheme="minorHAnsi" w:cstheme="minorHAnsi"/>
          <w:sz w:val="22"/>
          <w:szCs w:val="22"/>
        </w:rPr>
        <w:t>Η μονή του Αγίου Ιωάννη του Θεολόγου, ιδρύθηκε το 1088 από τον όσιο Χριστόδουλο και έχει περιληφθεί στον κατάλογο των Μνημείων της παγκόσμιας Κληρονομιάς της UNESCO (1999). Το καθολικό της διασώζει εξαίρετες τοιχογραφίες του 15ου αιώνα, ενώ τον 13ο αιώνα</w:t>
      </w:r>
      <w:r w:rsidR="00152F1D" w:rsidRPr="00152F1D">
        <w:rPr>
          <w:rFonts w:asciiTheme="minorHAnsi" w:hAnsiTheme="minorHAnsi" w:cstheme="minorHAnsi"/>
          <w:sz w:val="22"/>
          <w:szCs w:val="22"/>
        </w:rPr>
        <w:t xml:space="preserve"> </w:t>
      </w:r>
      <w:r w:rsidRPr="00152F1D">
        <w:rPr>
          <w:rFonts w:asciiTheme="minorHAnsi" w:hAnsiTheme="minorHAnsi" w:cstheme="minorHAnsi"/>
          <w:sz w:val="22"/>
          <w:szCs w:val="22"/>
        </w:rPr>
        <w:t>χρονολογούνται οι τοιχογραφίες της τράπεζας. Το φυσικό αντικείμενο της Πράξης περιλαμβάνει την αντιμετώπιση της υγρασίας που</w:t>
      </w:r>
      <w:r w:rsidR="00B84E0C" w:rsidRPr="00152F1D">
        <w:rPr>
          <w:rFonts w:asciiTheme="minorHAnsi" w:hAnsiTheme="minorHAnsi" w:cstheme="minorHAnsi"/>
          <w:sz w:val="22"/>
          <w:szCs w:val="22"/>
        </w:rPr>
        <w:t xml:space="preserve"> </w:t>
      </w:r>
      <w:r w:rsidRPr="00152F1D">
        <w:rPr>
          <w:rFonts w:asciiTheme="minorHAnsi" w:hAnsiTheme="minorHAnsi" w:cstheme="minorHAnsi"/>
          <w:sz w:val="22"/>
          <w:szCs w:val="22"/>
        </w:rPr>
        <w:t>αντιμετωπίζει το μνημείο με τη μόνωση και την αποκατάσταση των δωμάτων του, όπως επίσης και τη συντήρηση των τοιχογραφιών του.</w:t>
      </w:r>
    </w:p>
    <w:p w:rsidR="00FB7E17" w:rsidRPr="00152F1D" w:rsidRDefault="00FB7E17" w:rsidP="00814FFE">
      <w:pPr>
        <w:autoSpaceDE w:val="0"/>
        <w:autoSpaceDN w:val="0"/>
        <w:adjustRightInd w:val="0"/>
        <w:jc w:val="both"/>
        <w:rPr>
          <w:rFonts w:asciiTheme="minorHAnsi" w:hAnsiTheme="minorHAnsi" w:cstheme="minorHAnsi"/>
          <w:sz w:val="22"/>
          <w:szCs w:val="22"/>
        </w:rPr>
      </w:pPr>
    </w:p>
    <w:p w:rsidR="00814FFE" w:rsidRDefault="00814FFE" w:rsidP="00B84E0C">
      <w:pPr>
        <w:autoSpaceDE w:val="0"/>
        <w:autoSpaceDN w:val="0"/>
        <w:adjustRightInd w:val="0"/>
        <w:jc w:val="both"/>
        <w:rPr>
          <w:rFonts w:asciiTheme="minorHAnsi" w:hAnsiTheme="minorHAnsi" w:cstheme="minorHAnsi"/>
          <w:sz w:val="22"/>
          <w:szCs w:val="22"/>
        </w:rPr>
      </w:pPr>
      <w:r w:rsidRPr="00152F1D">
        <w:rPr>
          <w:rFonts w:asciiTheme="minorHAnsi" w:hAnsiTheme="minorHAnsi" w:cstheme="minorHAnsi"/>
          <w:sz w:val="22"/>
          <w:szCs w:val="22"/>
        </w:rPr>
        <w:t xml:space="preserve">Πιο συγκεκριμένα, προβλέπεται να γίνουν οι ακόλουθες επεμβάσεις: </w:t>
      </w:r>
      <w:r w:rsidRPr="00152F1D">
        <w:rPr>
          <w:rFonts w:asciiTheme="minorHAnsi" w:hAnsiTheme="minorHAnsi" w:cstheme="minorHAnsi"/>
          <w:b/>
          <w:bCs/>
          <w:sz w:val="22"/>
          <w:szCs w:val="22"/>
        </w:rPr>
        <w:t>Δώματα</w:t>
      </w:r>
      <w:r w:rsidRPr="00152F1D">
        <w:rPr>
          <w:rFonts w:asciiTheme="minorHAnsi" w:hAnsiTheme="minorHAnsi" w:cstheme="minorHAnsi"/>
          <w:sz w:val="22"/>
          <w:szCs w:val="22"/>
        </w:rPr>
        <w:t xml:space="preserve">: Γενική </w:t>
      </w:r>
      <w:proofErr w:type="spellStart"/>
      <w:r w:rsidRPr="00152F1D">
        <w:rPr>
          <w:rFonts w:asciiTheme="minorHAnsi" w:hAnsiTheme="minorHAnsi" w:cstheme="minorHAnsi"/>
          <w:sz w:val="22"/>
          <w:szCs w:val="22"/>
        </w:rPr>
        <w:t>ανάσυρση</w:t>
      </w:r>
      <w:proofErr w:type="spellEnd"/>
      <w:r w:rsidRPr="00152F1D">
        <w:rPr>
          <w:rFonts w:asciiTheme="minorHAnsi" w:hAnsiTheme="minorHAnsi" w:cstheme="minorHAnsi"/>
          <w:sz w:val="22"/>
          <w:szCs w:val="22"/>
        </w:rPr>
        <w:t xml:space="preserve"> των δωμάτων του συγκροτήματος</w:t>
      </w:r>
      <w:r w:rsidR="00B84E0C" w:rsidRPr="00152F1D">
        <w:rPr>
          <w:rFonts w:asciiTheme="minorHAnsi" w:hAnsiTheme="minorHAnsi" w:cstheme="minorHAnsi"/>
          <w:sz w:val="22"/>
          <w:szCs w:val="22"/>
        </w:rPr>
        <w:t xml:space="preserve"> </w:t>
      </w:r>
      <w:r w:rsidRPr="00152F1D">
        <w:rPr>
          <w:rFonts w:asciiTheme="minorHAnsi" w:hAnsiTheme="minorHAnsi" w:cstheme="minorHAnsi"/>
          <w:sz w:val="22"/>
          <w:szCs w:val="22"/>
        </w:rPr>
        <w:t>(έκτασης 1.670 τ.μ.), με προτεραιότητα στην ανατολική πλευρά, όπου παρατηρούνται τα μεγαλύτερα προβλήματα, καθαίρεση των</w:t>
      </w:r>
      <w:r w:rsidR="00B84E0C" w:rsidRPr="00152F1D">
        <w:rPr>
          <w:rFonts w:asciiTheme="minorHAnsi" w:hAnsiTheme="minorHAnsi" w:cstheme="minorHAnsi"/>
          <w:sz w:val="22"/>
          <w:szCs w:val="22"/>
        </w:rPr>
        <w:t xml:space="preserve"> </w:t>
      </w:r>
      <w:r w:rsidRPr="00152F1D">
        <w:rPr>
          <w:rFonts w:asciiTheme="minorHAnsi" w:hAnsiTheme="minorHAnsi" w:cstheme="minorHAnsi"/>
          <w:sz w:val="22"/>
          <w:szCs w:val="22"/>
        </w:rPr>
        <w:t xml:space="preserve">επιστρώσεων, διάστρωση διαδοχικά με πέτσωμα από σανίδες, </w:t>
      </w:r>
      <w:proofErr w:type="spellStart"/>
      <w:r w:rsidRPr="00152F1D">
        <w:rPr>
          <w:rFonts w:asciiTheme="minorHAnsi" w:hAnsiTheme="minorHAnsi" w:cstheme="minorHAnsi"/>
          <w:sz w:val="22"/>
          <w:szCs w:val="22"/>
        </w:rPr>
        <w:t>υγρομονωτικό</w:t>
      </w:r>
      <w:proofErr w:type="spellEnd"/>
      <w:r w:rsidRPr="00152F1D">
        <w:rPr>
          <w:rFonts w:asciiTheme="minorHAnsi" w:hAnsiTheme="minorHAnsi" w:cstheme="minorHAnsi"/>
          <w:sz w:val="22"/>
          <w:szCs w:val="22"/>
        </w:rPr>
        <w:t xml:space="preserve"> στρώμα διαπνέουσας μεμβράνης, </w:t>
      </w:r>
      <w:proofErr w:type="spellStart"/>
      <w:r w:rsidRPr="00152F1D">
        <w:rPr>
          <w:rFonts w:asciiTheme="minorHAnsi" w:hAnsiTheme="minorHAnsi" w:cstheme="minorHAnsi"/>
          <w:sz w:val="22"/>
          <w:szCs w:val="22"/>
        </w:rPr>
        <w:t>ελαφρομπετόν</w:t>
      </w:r>
      <w:proofErr w:type="spellEnd"/>
      <w:r w:rsidRPr="00152F1D">
        <w:rPr>
          <w:rFonts w:asciiTheme="minorHAnsi" w:hAnsiTheme="minorHAnsi" w:cstheme="minorHAnsi"/>
          <w:sz w:val="22"/>
          <w:szCs w:val="22"/>
        </w:rPr>
        <w:t xml:space="preserve"> ρύσεων,</w:t>
      </w:r>
      <w:r w:rsidR="00B84E0C" w:rsidRPr="00152F1D">
        <w:rPr>
          <w:rFonts w:asciiTheme="minorHAnsi" w:hAnsiTheme="minorHAnsi" w:cstheme="minorHAnsi"/>
          <w:sz w:val="22"/>
          <w:szCs w:val="22"/>
        </w:rPr>
        <w:t xml:space="preserve"> </w:t>
      </w:r>
      <w:r w:rsidRPr="00152F1D">
        <w:rPr>
          <w:rFonts w:asciiTheme="minorHAnsi" w:hAnsiTheme="minorHAnsi" w:cstheme="minorHAnsi"/>
          <w:sz w:val="22"/>
          <w:szCs w:val="22"/>
        </w:rPr>
        <w:t xml:space="preserve">δεύτερο </w:t>
      </w:r>
      <w:proofErr w:type="spellStart"/>
      <w:r w:rsidRPr="00152F1D">
        <w:rPr>
          <w:rFonts w:asciiTheme="minorHAnsi" w:hAnsiTheme="minorHAnsi" w:cstheme="minorHAnsi"/>
          <w:sz w:val="22"/>
          <w:szCs w:val="22"/>
        </w:rPr>
        <w:t>υγρομονωτικό</w:t>
      </w:r>
      <w:proofErr w:type="spellEnd"/>
      <w:r w:rsidRPr="00152F1D">
        <w:rPr>
          <w:rFonts w:asciiTheme="minorHAnsi" w:hAnsiTheme="minorHAnsi" w:cstheme="minorHAnsi"/>
          <w:sz w:val="22"/>
          <w:szCs w:val="22"/>
        </w:rPr>
        <w:t xml:space="preserve"> στρώμα διαπνέουσας μεμβράνης, κονία εξομάλυνσης και πλακίδια τύπου </w:t>
      </w:r>
      <w:proofErr w:type="spellStart"/>
      <w:r w:rsidRPr="00152F1D">
        <w:rPr>
          <w:rFonts w:asciiTheme="minorHAnsi" w:hAnsiTheme="minorHAnsi" w:cstheme="minorHAnsi"/>
          <w:sz w:val="22"/>
          <w:szCs w:val="22"/>
        </w:rPr>
        <w:t>cotto</w:t>
      </w:r>
      <w:proofErr w:type="spellEnd"/>
      <w:r w:rsidRPr="00152F1D">
        <w:rPr>
          <w:rFonts w:asciiTheme="minorHAnsi" w:hAnsiTheme="minorHAnsi" w:cstheme="minorHAnsi"/>
          <w:sz w:val="22"/>
          <w:szCs w:val="22"/>
        </w:rPr>
        <w:t>. Παρόμοια διαδικασία θα</w:t>
      </w:r>
      <w:r w:rsidR="00B84E0C" w:rsidRPr="00152F1D">
        <w:rPr>
          <w:rFonts w:asciiTheme="minorHAnsi" w:hAnsiTheme="minorHAnsi" w:cstheme="minorHAnsi"/>
          <w:sz w:val="22"/>
          <w:szCs w:val="22"/>
        </w:rPr>
        <w:t xml:space="preserve"> </w:t>
      </w:r>
      <w:r w:rsidRPr="00152F1D">
        <w:rPr>
          <w:rFonts w:asciiTheme="minorHAnsi" w:hAnsiTheme="minorHAnsi" w:cstheme="minorHAnsi"/>
          <w:sz w:val="22"/>
          <w:szCs w:val="22"/>
        </w:rPr>
        <w:t xml:space="preserve">ακολουθηθεί και στις θολωτές κατασκευές. </w:t>
      </w:r>
      <w:proofErr w:type="spellStart"/>
      <w:r w:rsidRPr="00152F1D">
        <w:rPr>
          <w:rFonts w:asciiTheme="minorHAnsi" w:hAnsiTheme="minorHAnsi" w:cstheme="minorHAnsi"/>
          <w:b/>
          <w:bCs/>
          <w:sz w:val="22"/>
          <w:szCs w:val="22"/>
        </w:rPr>
        <w:t>Υδρορρόες</w:t>
      </w:r>
      <w:proofErr w:type="spellEnd"/>
      <w:r w:rsidRPr="00152F1D">
        <w:rPr>
          <w:rFonts w:asciiTheme="minorHAnsi" w:hAnsiTheme="minorHAnsi" w:cstheme="minorHAnsi"/>
          <w:sz w:val="22"/>
          <w:szCs w:val="22"/>
        </w:rPr>
        <w:t xml:space="preserve">: Θα κατασκευασθούν νέες </w:t>
      </w:r>
      <w:proofErr w:type="spellStart"/>
      <w:r w:rsidRPr="00152F1D">
        <w:rPr>
          <w:rFonts w:asciiTheme="minorHAnsi" w:hAnsiTheme="minorHAnsi" w:cstheme="minorHAnsi"/>
          <w:sz w:val="22"/>
          <w:szCs w:val="22"/>
        </w:rPr>
        <w:t>υδρορρόες</w:t>
      </w:r>
      <w:proofErr w:type="spellEnd"/>
      <w:r w:rsidRPr="00152F1D">
        <w:rPr>
          <w:rFonts w:asciiTheme="minorHAnsi" w:hAnsiTheme="minorHAnsi" w:cstheme="minorHAnsi"/>
          <w:sz w:val="22"/>
          <w:szCs w:val="22"/>
        </w:rPr>
        <w:t xml:space="preserve"> (συνολικού μήκους </w:t>
      </w:r>
      <w:smartTag w:uri="urn:schemas-microsoft-com:office:smarttags" w:element="metricconverter">
        <w:smartTagPr>
          <w:attr w:name="ProductID" w:val="183 μ."/>
        </w:smartTagPr>
        <w:r w:rsidRPr="00152F1D">
          <w:rPr>
            <w:rFonts w:asciiTheme="minorHAnsi" w:hAnsiTheme="minorHAnsi" w:cstheme="minorHAnsi"/>
            <w:sz w:val="22"/>
            <w:szCs w:val="22"/>
          </w:rPr>
          <w:t>183 μ.</w:t>
        </w:r>
      </w:smartTag>
      <w:r w:rsidRPr="00152F1D">
        <w:rPr>
          <w:rFonts w:asciiTheme="minorHAnsi" w:hAnsiTheme="minorHAnsi" w:cstheme="minorHAnsi"/>
          <w:sz w:val="22"/>
          <w:szCs w:val="22"/>
        </w:rPr>
        <w:t>), όλες εξωτερικές,</w:t>
      </w:r>
      <w:r w:rsidR="00B84E0C" w:rsidRPr="00152F1D">
        <w:rPr>
          <w:rFonts w:asciiTheme="minorHAnsi" w:hAnsiTheme="minorHAnsi" w:cstheme="minorHAnsi"/>
          <w:sz w:val="22"/>
          <w:szCs w:val="22"/>
        </w:rPr>
        <w:t xml:space="preserve"> </w:t>
      </w:r>
      <w:r w:rsidRPr="00152F1D">
        <w:rPr>
          <w:rFonts w:asciiTheme="minorHAnsi" w:hAnsiTheme="minorHAnsi" w:cstheme="minorHAnsi"/>
          <w:sz w:val="22"/>
          <w:szCs w:val="22"/>
        </w:rPr>
        <w:t>ενώ οι παλαιές θα καταργηθούν και θα σφραγισθούν.</w:t>
      </w:r>
      <w:r w:rsidR="00B84E0C" w:rsidRPr="00152F1D">
        <w:rPr>
          <w:rFonts w:asciiTheme="minorHAnsi" w:hAnsiTheme="minorHAnsi" w:cstheme="minorHAnsi"/>
          <w:sz w:val="22"/>
          <w:szCs w:val="22"/>
        </w:rPr>
        <w:t xml:space="preserve"> </w:t>
      </w:r>
      <w:r w:rsidRPr="00152F1D">
        <w:rPr>
          <w:rFonts w:asciiTheme="minorHAnsi" w:hAnsiTheme="minorHAnsi" w:cstheme="minorHAnsi"/>
          <w:b/>
          <w:bCs/>
          <w:sz w:val="22"/>
          <w:szCs w:val="22"/>
        </w:rPr>
        <w:t>Στεγανοποιήσεις προεξοχών</w:t>
      </w:r>
      <w:r w:rsidRPr="00152F1D">
        <w:rPr>
          <w:rFonts w:asciiTheme="minorHAnsi" w:hAnsiTheme="minorHAnsi" w:cstheme="minorHAnsi"/>
          <w:sz w:val="22"/>
          <w:szCs w:val="22"/>
        </w:rPr>
        <w:t>: Οι αρχιτεκτονικές προεξοχές της ανατολικής πλευράς</w:t>
      </w:r>
      <w:r w:rsidR="00B84E0C" w:rsidRPr="00152F1D">
        <w:rPr>
          <w:rFonts w:asciiTheme="minorHAnsi" w:hAnsiTheme="minorHAnsi" w:cstheme="minorHAnsi"/>
          <w:sz w:val="22"/>
          <w:szCs w:val="22"/>
        </w:rPr>
        <w:t xml:space="preserve"> </w:t>
      </w:r>
      <w:r w:rsidRPr="00152F1D">
        <w:rPr>
          <w:rFonts w:asciiTheme="minorHAnsi" w:hAnsiTheme="minorHAnsi" w:cstheme="minorHAnsi"/>
          <w:sz w:val="22"/>
          <w:szCs w:val="22"/>
        </w:rPr>
        <w:t xml:space="preserve">(κορδόνι </w:t>
      </w:r>
      <w:proofErr w:type="spellStart"/>
      <w:r w:rsidRPr="00152F1D">
        <w:rPr>
          <w:rFonts w:asciiTheme="minorHAnsi" w:hAnsiTheme="minorHAnsi" w:cstheme="minorHAnsi"/>
          <w:sz w:val="22"/>
          <w:szCs w:val="22"/>
        </w:rPr>
        <w:t>σκάρπας</w:t>
      </w:r>
      <w:proofErr w:type="spellEnd"/>
      <w:r w:rsidRPr="00152F1D">
        <w:rPr>
          <w:rFonts w:asciiTheme="minorHAnsi" w:hAnsiTheme="minorHAnsi" w:cstheme="minorHAnsi"/>
          <w:sz w:val="22"/>
          <w:szCs w:val="22"/>
        </w:rPr>
        <w:t xml:space="preserve">, μικρές στέγες, συνολικού μήκους </w:t>
      </w:r>
      <w:smartTag w:uri="urn:schemas-microsoft-com:office:smarttags" w:element="metricconverter">
        <w:smartTagPr>
          <w:attr w:name="ProductID" w:val="230 μ."/>
        </w:smartTagPr>
        <w:r w:rsidRPr="00152F1D">
          <w:rPr>
            <w:rFonts w:asciiTheme="minorHAnsi" w:hAnsiTheme="minorHAnsi" w:cstheme="minorHAnsi"/>
            <w:sz w:val="22"/>
            <w:szCs w:val="22"/>
          </w:rPr>
          <w:t>230 μ.</w:t>
        </w:r>
      </w:smartTag>
      <w:r w:rsidRPr="00152F1D">
        <w:rPr>
          <w:rFonts w:asciiTheme="minorHAnsi" w:hAnsiTheme="minorHAnsi" w:cstheme="minorHAnsi"/>
          <w:sz w:val="22"/>
          <w:szCs w:val="22"/>
        </w:rPr>
        <w:t>), οι οποίες είναι πιθανόν να οδηγούν τα όμβρια στο εσωτερικό του κτηρίου, θα</w:t>
      </w:r>
      <w:r w:rsidR="00B84E0C" w:rsidRPr="00152F1D">
        <w:rPr>
          <w:rFonts w:asciiTheme="minorHAnsi" w:hAnsiTheme="minorHAnsi" w:cstheme="minorHAnsi"/>
          <w:sz w:val="22"/>
          <w:szCs w:val="22"/>
        </w:rPr>
        <w:t xml:space="preserve"> </w:t>
      </w:r>
      <w:r w:rsidRPr="00152F1D">
        <w:rPr>
          <w:rFonts w:asciiTheme="minorHAnsi" w:hAnsiTheme="minorHAnsi" w:cstheme="minorHAnsi"/>
          <w:sz w:val="22"/>
          <w:szCs w:val="22"/>
        </w:rPr>
        <w:t xml:space="preserve">καλυφθούν με </w:t>
      </w:r>
      <w:proofErr w:type="spellStart"/>
      <w:r w:rsidRPr="00152F1D">
        <w:rPr>
          <w:rFonts w:asciiTheme="minorHAnsi" w:hAnsiTheme="minorHAnsi" w:cstheme="minorHAnsi"/>
          <w:sz w:val="22"/>
          <w:szCs w:val="22"/>
        </w:rPr>
        <w:t>μολυβδόφυλλα</w:t>
      </w:r>
      <w:proofErr w:type="spellEnd"/>
      <w:r w:rsidRPr="00152F1D">
        <w:rPr>
          <w:rFonts w:asciiTheme="minorHAnsi" w:hAnsiTheme="minorHAnsi" w:cstheme="minorHAnsi"/>
          <w:sz w:val="22"/>
          <w:szCs w:val="22"/>
        </w:rPr>
        <w:t xml:space="preserve"> (έκτασης 8 τ.μ.), πάνω σε υπόστρωμα αργίλου με επαρκή κλίση για την απορροή των υδάτων.</w:t>
      </w:r>
      <w:r w:rsidR="00B84E0C" w:rsidRPr="00152F1D">
        <w:rPr>
          <w:rFonts w:asciiTheme="minorHAnsi" w:hAnsiTheme="minorHAnsi" w:cstheme="minorHAnsi"/>
          <w:sz w:val="22"/>
          <w:szCs w:val="22"/>
        </w:rPr>
        <w:t xml:space="preserve"> </w:t>
      </w:r>
      <w:r w:rsidRPr="00152F1D">
        <w:rPr>
          <w:rFonts w:asciiTheme="minorHAnsi" w:hAnsiTheme="minorHAnsi" w:cstheme="minorHAnsi"/>
          <w:b/>
          <w:bCs/>
          <w:sz w:val="22"/>
          <w:szCs w:val="22"/>
        </w:rPr>
        <w:t>Αρμολογήματα</w:t>
      </w:r>
      <w:r w:rsidRPr="00152F1D">
        <w:rPr>
          <w:rFonts w:asciiTheme="minorHAnsi" w:hAnsiTheme="minorHAnsi" w:cstheme="minorHAnsi"/>
          <w:sz w:val="22"/>
          <w:szCs w:val="22"/>
        </w:rPr>
        <w:t>: Σε περιορισμένες επιφάνειες των τοίχων (έκτασης 450 τ.μ.), ιδίως της ανατολικής πλευράς, όπου απαιτείται, θα γίνουν</w:t>
      </w:r>
      <w:r w:rsidR="00B84E0C" w:rsidRPr="00152F1D">
        <w:rPr>
          <w:rFonts w:asciiTheme="minorHAnsi" w:hAnsiTheme="minorHAnsi" w:cstheme="minorHAnsi"/>
          <w:sz w:val="22"/>
          <w:szCs w:val="22"/>
        </w:rPr>
        <w:t xml:space="preserve">  </w:t>
      </w:r>
      <w:r w:rsidRPr="00152F1D">
        <w:rPr>
          <w:rFonts w:asciiTheme="minorHAnsi" w:hAnsiTheme="minorHAnsi" w:cstheme="minorHAnsi"/>
          <w:sz w:val="22"/>
          <w:szCs w:val="22"/>
        </w:rPr>
        <w:t xml:space="preserve">αρμολογήματα. </w:t>
      </w:r>
      <w:r w:rsidRPr="00152F1D">
        <w:rPr>
          <w:rFonts w:asciiTheme="minorHAnsi" w:hAnsiTheme="minorHAnsi" w:cstheme="minorHAnsi"/>
          <w:b/>
          <w:bCs/>
          <w:sz w:val="22"/>
          <w:szCs w:val="22"/>
        </w:rPr>
        <w:t>Συντήρηση τοιχογραφιών</w:t>
      </w:r>
      <w:r w:rsidRPr="00152F1D">
        <w:rPr>
          <w:rFonts w:asciiTheme="minorHAnsi" w:hAnsiTheme="minorHAnsi" w:cstheme="minorHAnsi"/>
          <w:sz w:val="22"/>
          <w:szCs w:val="22"/>
        </w:rPr>
        <w:t>: Θα πραγματοποιηθεί συντήρηση των τοιχογραφιών του ιερού βήματος, του δυτικού</w:t>
      </w:r>
      <w:r w:rsidR="00B84E0C" w:rsidRPr="00152F1D">
        <w:rPr>
          <w:rFonts w:asciiTheme="minorHAnsi" w:hAnsiTheme="minorHAnsi" w:cstheme="minorHAnsi"/>
          <w:sz w:val="22"/>
          <w:szCs w:val="22"/>
        </w:rPr>
        <w:t xml:space="preserve"> </w:t>
      </w:r>
      <w:r w:rsidRPr="00152F1D">
        <w:rPr>
          <w:rFonts w:asciiTheme="minorHAnsi" w:hAnsiTheme="minorHAnsi" w:cstheme="minorHAnsi"/>
          <w:sz w:val="22"/>
          <w:szCs w:val="22"/>
        </w:rPr>
        <w:t>σταυροθολίου του καθολικού και της τράπεζας. Στο καθολικό θα πραγματοποιηθούν οι εξής εργασίες: στερέωση των αποκολλημένων από</w:t>
      </w:r>
      <w:r w:rsidR="00B84E0C" w:rsidRPr="00152F1D">
        <w:rPr>
          <w:rFonts w:asciiTheme="minorHAnsi" w:hAnsiTheme="minorHAnsi" w:cstheme="minorHAnsi"/>
          <w:sz w:val="22"/>
          <w:szCs w:val="22"/>
        </w:rPr>
        <w:t xml:space="preserve"> </w:t>
      </w:r>
      <w:r w:rsidRPr="00152F1D">
        <w:rPr>
          <w:rFonts w:asciiTheme="minorHAnsi" w:hAnsiTheme="minorHAnsi" w:cstheme="minorHAnsi"/>
          <w:sz w:val="22"/>
          <w:szCs w:val="22"/>
        </w:rPr>
        <w:t>την τοιχοποιία κονιαμάτων (έκτασης περίπου 5 τ.μ.) και αποσαθρωμένων κονιαμάτων (έκτασης 2 τ.μ.), καθαρισμός των τοιχογραφημένων</w:t>
      </w:r>
      <w:r w:rsidR="00B84E0C" w:rsidRPr="00152F1D">
        <w:rPr>
          <w:rFonts w:asciiTheme="minorHAnsi" w:hAnsiTheme="minorHAnsi" w:cstheme="minorHAnsi"/>
          <w:sz w:val="22"/>
          <w:szCs w:val="22"/>
        </w:rPr>
        <w:t xml:space="preserve"> </w:t>
      </w:r>
      <w:r w:rsidRPr="00152F1D">
        <w:rPr>
          <w:rFonts w:asciiTheme="minorHAnsi" w:hAnsiTheme="minorHAnsi" w:cstheme="minorHAnsi"/>
          <w:sz w:val="22"/>
          <w:szCs w:val="22"/>
        </w:rPr>
        <w:t xml:space="preserve">επιφανειών (έκτασης περίπου 110 τ. μ.), σποραδικές αφαιρέσεις αλάτων και </w:t>
      </w:r>
      <w:proofErr w:type="spellStart"/>
      <w:r w:rsidRPr="00152F1D">
        <w:rPr>
          <w:rFonts w:asciiTheme="minorHAnsi" w:hAnsiTheme="minorHAnsi" w:cstheme="minorHAnsi"/>
          <w:sz w:val="22"/>
          <w:szCs w:val="22"/>
        </w:rPr>
        <w:t>επιζωγραφίσεων</w:t>
      </w:r>
      <w:proofErr w:type="spellEnd"/>
      <w:r w:rsidRPr="00152F1D">
        <w:rPr>
          <w:rFonts w:asciiTheme="minorHAnsi" w:hAnsiTheme="minorHAnsi" w:cstheme="minorHAnsi"/>
          <w:sz w:val="22"/>
          <w:szCs w:val="22"/>
        </w:rPr>
        <w:t>. Στην τράπεζα ο ζωγραφικός διάκοσμος</w:t>
      </w:r>
      <w:r w:rsidR="00B84E0C" w:rsidRPr="00152F1D">
        <w:rPr>
          <w:rFonts w:asciiTheme="minorHAnsi" w:hAnsiTheme="minorHAnsi" w:cstheme="minorHAnsi"/>
          <w:sz w:val="22"/>
          <w:szCs w:val="22"/>
        </w:rPr>
        <w:t xml:space="preserve"> </w:t>
      </w:r>
      <w:r w:rsidRPr="00152F1D">
        <w:rPr>
          <w:rFonts w:asciiTheme="minorHAnsi" w:hAnsiTheme="minorHAnsi" w:cstheme="minorHAnsi"/>
          <w:sz w:val="22"/>
          <w:szCs w:val="22"/>
        </w:rPr>
        <w:t>εκτείνεται σε επιφάνεια 123 τ.μ. περίπου. Θα πραγματοποιηθούν στερεώσεις αποκολλημένων κονιαμάτων (έκτασης 20 τ.μ.), καθαιρέσεις</w:t>
      </w:r>
      <w:r w:rsidR="00B84E0C" w:rsidRPr="00152F1D">
        <w:rPr>
          <w:rFonts w:asciiTheme="minorHAnsi" w:hAnsiTheme="minorHAnsi" w:cstheme="minorHAnsi"/>
          <w:sz w:val="22"/>
          <w:szCs w:val="22"/>
        </w:rPr>
        <w:t xml:space="preserve"> </w:t>
      </w:r>
      <w:r w:rsidRPr="00152F1D">
        <w:rPr>
          <w:rFonts w:asciiTheme="minorHAnsi" w:hAnsiTheme="minorHAnsi" w:cstheme="minorHAnsi"/>
          <w:sz w:val="22"/>
          <w:szCs w:val="22"/>
        </w:rPr>
        <w:t>νεώτερων κονιαμάτων στον δυτικό και βόρειο τοίχο (έκτασης 130 τ.μ.), απομακρύνσεις πέπλων αλάτων και καθαρισμός της ζωγραφικής</w:t>
      </w:r>
      <w:r w:rsidR="00B84E0C" w:rsidRPr="00152F1D">
        <w:rPr>
          <w:rFonts w:asciiTheme="minorHAnsi" w:hAnsiTheme="minorHAnsi" w:cstheme="minorHAnsi"/>
          <w:sz w:val="22"/>
          <w:szCs w:val="22"/>
        </w:rPr>
        <w:t xml:space="preserve"> </w:t>
      </w:r>
      <w:r w:rsidRPr="00152F1D">
        <w:rPr>
          <w:rFonts w:asciiTheme="minorHAnsi" w:hAnsiTheme="minorHAnsi" w:cstheme="minorHAnsi"/>
          <w:sz w:val="22"/>
          <w:szCs w:val="22"/>
        </w:rPr>
        <w:t>επιφάνειας. Για τις ανάγκες της τεκμηρίωσης του έργου θα γίνει προμήθεια φορητού φασματογράφου υπερύθρου FTIR, ώστε να επιτευχθεί</w:t>
      </w:r>
      <w:r w:rsidR="00B84E0C" w:rsidRPr="00152F1D">
        <w:rPr>
          <w:rFonts w:asciiTheme="minorHAnsi" w:hAnsiTheme="minorHAnsi" w:cstheme="minorHAnsi"/>
          <w:sz w:val="22"/>
          <w:szCs w:val="22"/>
        </w:rPr>
        <w:t xml:space="preserve"> </w:t>
      </w:r>
      <w:r w:rsidRPr="00152F1D">
        <w:rPr>
          <w:rFonts w:asciiTheme="minorHAnsi" w:hAnsiTheme="minorHAnsi" w:cstheme="minorHAnsi"/>
          <w:sz w:val="22"/>
          <w:szCs w:val="22"/>
        </w:rPr>
        <w:t xml:space="preserve">η διάγνωση των χρωστικών, των τοιχογραφικών φάσεων, των μεταγενέστερων επεμβάσεων (λ.χ. </w:t>
      </w:r>
      <w:proofErr w:type="spellStart"/>
      <w:r w:rsidRPr="00152F1D">
        <w:rPr>
          <w:rFonts w:asciiTheme="minorHAnsi" w:hAnsiTheme="minorHAnsi" w:cstheme="minorHAnsi"/>
          <w:sz w:val="22"/>
          <w:szCs w:val="22"/>
        </w:rPr>
        <w:t>επιζωγραφίσεων</w:t>
      </w:r>
      <w:proofErr w:type="spellEnd"/>
      <w:r w:rsidRPr="00152F1D">
        <w:rPr>
          <w:rFonts w:asciiTheme="minorHAnsi" w:hAnsiTheme="minorHAnsi" w:cstheme="minorHAnsi"/>
          <w:sz w:val="22"/>
          <w:szCs w:val="22"/>
        </w:rPr>
        <w:t xml:space="preserve">, </w:t>
      </w:r>
      <w:r w:rsidRPr="00152F1D">
        <w:rPr>
          <w:rFonts w:asciiTheme="minorHAnsi" w:hAnsiTheme="minorHAnsi" w:cstheme="minorHAnsi"/>
          <w:sz w:val="22"/>
          <w:szCs w:val="22"/>
        </w:rPr>
        <w:lastRenderedPageBreak/>
        <w:t>βερνικιών) και η</w:t>
      </w:r>
      <w:r w:rsidR="00B84E0C" w:rsidRPr="00152F1D">
        <w:rPr>
          <w:rFonts w:asciiTheme="minorHAnsi" w:hAnsiTheme="minorHAnsi" w:cstheme="minorHAnsi"/>
          <w:sz w:val="22"/>
          <w:szCs w:val="22"/>
        </w:rPr>
        <w:t xml:space="preserve"> </w:t>
      </w:r>
      <w:r w:rsidRPr="00152F1D">
        <w:rPr>
          <w:rFonts w:asciiTheme="minorHAnsi" w:hAnsiTheme="minorHAnsi" w:cstheme="minorHAnsi"/>
          <w:sz w:val="22"/>
          <w:szCs w:val="22"/>
        </w:rPr>
        <w:t xml:space="preserve">ανίχνευση τυχόν υποκείμενων ζωγραφικών στρωμάτων. Επιπροσθέτως, θα πραγματοποιηθεί φωτογράφιση με </w:t>
      </w:r>
      <w:proofErr w:type="spellStart"/>
      <w:r w:rsidRPr="00152F1D">
        <w:rPr>
          <w:rFonts w:asciiTheme="minorHAnsi" w:hAnsiTheme="minorHAnsi" w:cstheme="minorHAnsi"/>
          <w:sz w:val="22"/>
          <w:szCs w:val="22"/>
        </w:rPr>
        <w:t>πολυφασματική</w:t>
      </w:r>
      <w:proofErr w:type="spellEnd"/>
      <w:r w:rsidRPr="00152F1D">
        <w:rPr>
          <w:rFonts w:asciiTheme="minorHAnsi" w:hAnsiTheme="minorHAnsi" w:cstheme="minorHAnsi"/>
          <w:sz w:val="22"/>
          <w:szCs w:val="22"/>
        </w:rPr>
        <w:t xml:space="preserve"> κάμερα για</w:t>
      </w:r>
      <w:r w:rsidR="00B84E0C" w:rsidRPr="00152F1D">
        <w:rPr>
          <w:rFonts w:asciiTheme="minorHAnsi" w:hAnsiTheme="minorHAnsi" w:cstheme="minorHAnsi"/>
          <w:sz w:val="22"/>
          <w:szCs w:val="22"/>
        </w:rPr>
        <w:t xml:space="preserve"> </w:t>
      </w:r>
      <w:r w:rsidRPr="00152F1D">
        <w:rPr>
          <w:rFonts w:asciiTheme="minorHAnsi" w:hAnsiTheme="minorHAnsi" w:cstheme="minorHAnsi"/>
          <w:sz w:val="22"/>
          <w:szCs w:val="22"/>
        </w:rPr>
        <w:t xml:space="preserve">την ανάγνωση φθαρμένων επιγραφών. </w:t>
      </w:r>
      <w:r w:rsidRPr="00152F1D">
        <w:rPr>
          <w:rFonts w:asciiTheme="minorHAnsi" w:hAnsiTheme="minorHAnsi" w:cstheme="minorHAnsi"/>
          <w:b/>
          <w:bCs/>
          <w:sz w:val="22"/>
          <w:szCs w:val="22"/>
        </w:rPr>
        <w:t xml:space="preserve">Τεκμηρίωση-προβολή-παρουσίαση του έργου (εν γένει και ειδικότερα για τα </w:t>
      </w:r>
      <w:proofErr w:type="spellStart"/>
      <w:r w:rsidRPr="00152F1D">
        <w:rPr>
          <w:rFonts w:asciiTheme="minorHAnsi" w:hAnsiTheme="minorHAnsi" w:cstheme="minorHAnsi"/>
          <w:b/>
          <w:bCs/>
          <w:sz w:val="22"/>
          <w:szCs w:val="22"/>
        </w:rPr>
        <w:t>ΑμεΑ</w:t>
      </w:r>
      <w:proofErr w:type="spellEnd"/>
      <w:r w:rsidRPr="00152F1D">
        <w:rPr>
          <w:rFonts w:asciiTheme="minorHAnsi" w:hAnsiTheme="minorHAnsi" w:cstheme="minorHAnsi"/>
          <w:b/>
          <w:bCs/>
          <w:sz w:val="22"/>
          <w:szCs w:val="22"/>
        </w:rPr>
        <w:t>)</w:t>
      </w:r>
      <w:r w:rsidRPr="00152F1D">
        <w:rPr>
          <w:rFonts w:asciiTheme="minorHAnsi" w:hAnsiTheme="minorHAnsi" w:cstheme="minorHAnsi"/>
          <w:sz w:val="22"/>
          <w:szCs w:val="22"/>
        </w:rPr>
        <w:t xml:space="preserve">: Για </w:t>
      </w:r>
      <w:r w:rsidR="00B84E0C" w:rsidRPr="00152F1D">
        <w:rPr>
          <w:rFonts w:asciiTheme="minorHAnsi" w:hAnsiTheme="minorHAnsi" w:cstheme="minorHAnsi"/>
          <w:sz w:val="22"/>
          <w:szCs w:val="22"/>
        </w:rPr>
        <w:t xml:space="preserve">τις </w:t>
      </w:r>
      <w:r w:rsidRPr="00152F1D">
        <w:rPr>
          <w:rFonts w:asciiTheme="minorHAnsi" w:hAnsiTheme="minorHAnsi" w:cstheme="minorHAnsi"/>
          <w:sz w:val="22"/>
          <w:szCs w:val="22"/>
        </w:rPr>
        <w:t>ανάγκες δημοσιότητας του έργου, μετά την ολοκλήρωσή του, θα εκδοθεί έντυπο ενημερωτικό υλικό στην ελληνική και αγγλική γλώσσα</w:t>
      </w:r>
      <w:r w:rsidR="00B84E0C" w:rsidRPr="00152F1D">
        <w:rPr>
          <w:rFonts w:asciiTheme="minorHAnsi" w:hAnsiTheme="minorHAnsi" w:cstheme="minorHAnsi"/>
          <w:sz w:val="22"/>
          <w:szCs w:val="22"/>
        </w:rPr>
        <w:t xml:space="preserve"> </w:t>
      </w:r>
      <w:r w:rsidRPr="00152F1D">
        <w:rPr>
          <w:rFonts w:asciiTheme="minorHAnsi" w:hAnsiTheme="minorHAnsi" w:cstheme="minorHAnsi"/>
          <w:sz w:val="22"/>
          <w:szCs w:val="22"/>
        </w:rPr>
        <w:t xml:space="preserve">(5.000 τεμάχια) και σε γραφή </w:t>
      </w:r>
      <w:proofErr w:type="spellStart"/>
      <w:r w:rsidRPr="00152F1D">
        <w:rPr>
          <w:rFonts w:asciiTheme="minorHAnsi" w:hAnsiTheme="minorHAnsi" w:cstheme="minorHAnsi"/>
          <w:sz w:val="22"/>
          <w:szCs w:val="22"/>
        </w:rPr>
        <w:t>Braille</w:t>
      </w:r>
      <w:proofErr w:type="spellEnd"/>
      <w:r w:rsidRPr="00152F1D">
        <w:rPr>
          <w:rFonts w:asciiTheme="minorHAnsi" w:hAnsiTheme="minorHAnsi" w:cstheme="minorHAnsi"/>
          <w:sz w:val="22"/>
          <w:szCs w:val="22"/>
        </w:rPr>
        <w:t xml:space="preserve"> (500 τεμάχια), ενώ θα πραγματοποιηθεί ειδική επιστημονική ημερίδα για την παρουσίασή του στο ευρύ</w:t>
      </w:r>
      <w:r w:rsidR="00B84E0C" w:rsidRPr="00152F1D">
        <w:rPr>
          <w:rFonts w:asciiTheme="minorHAnsi" w:hAnsiTheme="minorHAnsi" w:cstheme="minorHAnsi"/>
          <w:sz w:val="22"/>
          <w:szCs w:val="22"/>
        </w:rPr>
        <w:t xml:space="preserve"> </w:t>
      </w:r>
      <w:r w:rsidRPr="00152F1D">
        <w:rPr>
          <w:rFonts w:asciiTheme="minorHAnsi" w:hAnsiTheme="minorHAnsi" w:cstheme="minorHAnsi"/>
          <w:sz w:val="22"/>
          <w:szCs w:val="22"/>
        </w:rPr>
        <w:t>κοινό. Επιπροσθέτως, προβλέπεται η παραγωγή οπτικοακουστικού υλικού-βίντεο που θα προβάλλεται σε ήδη διαμορφωμένη αίθουσα του</w:t>
      </w:r>
      <w:r w:rsidR="00B84E0C" w:rsidRPr="00152F1D">
        <w:rPr>
          <w:rFonts w:asciiTheme="minorHAnsi" w:hAnsiTheme="minorHAnsi" w:cstheme="minorHAnsi"/>
          <w:sz w:val="22"/>
          <w:szCs w:val="22"/>
        </w:rPr>
        <w:t xml:space="preserve"> </w:t>
      </w:r>
      <w:r w:rsidRPr="00152F1D">
        <w:rPr>
          <w:rFonts w:asciiTheme="minorHAnsi" w:hAnsiTheme="minorHAnsi" w:cstheme="minorHAnsi"/>
          <w:sz w:val="22"/>
          <w:szCs w:val="22"/>
        </w:rPr>
        <w:t>συγκροτήματος της Ιεράς Αποκάλυψης. Στο οπτικοακουστικό αυτό θα παρουσιάζονται τα στάδια των εργασιών που θα έχουν υλοποιηθεί</w:t>
      </w:r>
      <w:r w:rsidR="00B84E0C" w:rsidRPr="00152F1D">
        <w:rPr>
          <w:rFonts w:asciiTheme="minorHAnsi" w:hAnsiTheme="minorHAnsi" w:cstheme="minorHAnsi"/>
          <w:sz w:val="22"/>
          <w:szCs w:val="22"/>
        </w:rPr>
        <w:t xml:space="preserve"> </w:t>
      </w:r>
      <w:r w:rsidRPr="00152F1D">
        <w:rPr>
          <w:rFonts w:asciiTheme="minorHAnsi" w:hAnsiTheme="minorHAnsi" w:cstheme="minorHAnsi"/>
          <w:sz w:val="22"/>
          <w:szCs w:val="22"/>
        </w:rPr>
        <w:t>στο πλαίσιο του έργου, με έμφαση στον καθαρισμό και τη συντήρηση των τοιχογραφιών, σε συνδυασμό με ιστορικές και αρχαιολογικές</w:t>
      </w:r>
      <w:r w:rsidR="00B84E0C" w:rsidRPr="00152F1D">
        <w:rPr>
          <w:rFonts w:asciiTheme="minorHAnsi" w:hAnsiTheme="minorHAnsi" w:cstheme="minorHAnsi"/>
          <w:sz w:val="22"/>
          <w:szCs w:val="22"/>
        </w:rPr>
        <w:t xml:space="preserve"> πληροφορίες για τη μονή.</w:t>
      </w:r>
    </w:p>
    <w:p w:rsidR="00FB7E17" w:rsidRPr="00152F1D" w:rsidRDefault="00FB7E17" w:rsidP="00B84E0C">
      <w:pPr>
        <w:autoSpaceDE w:val="0"/>
        <w:autoSpaceDN w:val="0"/>
        <w:adjustRightInd w:val="0"/>
        <w:jc w:val="both"/>
        <w:rPr>
          <w:rFonts w:asciiTheme="minorHAnsi" w:hAnsiTheme="minorHAnsi" w:cstheme="minorHAnsi"/>
          <w:sz w:val="22"/>
          <w:szCs w:val="22"/>
        </w:rPr>
      </w:pPr>
    </w:p>
    <w:p w:rsidR="00B84E0C" w:rsidRPr="00152F1D" w:rsidRDefault="00B84E0C" w:rsidP="00B84E0C">
      <w:pPr>
        <w:autoSpaceDE w:val="0"/>
        <w:autoSpaceDN w:val="0"/>
        <w:adjustRightInd w:val="0"/>
        <w:jc w:val="both"/>
        <w:rPr>
          <w:rFonts w:asciiTheme="minorHAnsi" w:hAnsiTheme="minorHAnsi" w:cstheme="minorHAnsi"/>
          <w:sz w:val="22"/>
          <w:szCs w:val="22"/>
        </w:rPr>
      </w:pPr>
      <w:r w:rsidRPr="00152F1D">
        <w:rPr>
          <w:rFonts w:asciiTheme="minorHAnsi" w:hAnsiTheme="minorHAnsi" w:cstheme="minorHAnsi"/>
          <w:sz w:val="22"/>
          <w:szCs w:val="22"/>
        </w:rPr>
        <w:t xml:space="preserve">α) Αποκατεστημένα δώματα της μονής συνολικής έκτασης 1.670 τ.μ. και νέες </w:t>
      </w:r>
      <w:proofErr w:type="spellStart"/>
      <w:r w:rsidRPr="00152F1D">
        <w:rPr>
          <w:rFonts w:asciiTheme="minorHAnsi" w:hAnsiTheme="minorHAnsi" w:cstheme="minorHAnsi"/>
          <w:sz w:val="22"/>
          <w:szCs w:val="22"/>
        </w:rPr>
        <w:t>υδρορρόες</w:t>
      </w:r>
      <w:proofErr w:type="spellEnd"/>
      <w:r w:rsidRPr="00152F1D">
        <w:rPr>
          <w:rFonts w:asciiTheme="minorHAnsi" w:hAnsiTheme="minorHAnsi" w:cstheme="minorHAnsi"/>
          <w:sz w:val="22"/>
          <w:szCs w:val="22"/>
        </w:rPr>
        <w:t xml:space="preserve"> μήκους </w:t>
      </w:r>
      <w:smartTag w:uri="urn:schemas-microsoft-com:office:smarttags" w:element="metricconverter">
        <w:smartTagPr>
          <w:attr w:name="ProductID" w:val="183 μ."/>
        </w:smartTagPr>
        <w:r w:rsidRPr="00152F1D">
          <w:rPr>
            <w:rFonts w:asciiTheme="minorHAnsi" w:hAnsiTheme="minorHAnsi" w:cstheme="minorHAnsi"/>
            <w:sz w:val="22"/>
            <w:szCs w:val="22"/>
          </w:rPr>
          <w:t>183 μ.</w:t>
        </w:r>
      </w:smartTag>
      <w:r w:rsidRPr="00152F1D">
        <w:rPr>
          <w:rFonts w:asciiTheme="minorHAnsi" w:hAnsiTheme="minorHAnsi" w:cstheme="minorHAnsi"/>
          <w:sz w:val="22"/>
          <w:szCs w:val="22"/>
        </w:rPr>
        <w:t xml:space="preserve"> β) Συντηρημένες τοιχογραφίες του ιερού βήματος και του δυτικού τμήματος του καθολικού και της τράπεζας, συνολικής έκτασης 233 τ.μ. γ) Έντυπο ενημερωτικό υλικό στην</w:t>
      </w:r>
      <w:r w:rsidR="00152F1D" w:rsidRPr="00152F1D">
        <w:rPr>
          <w:rFonts w:asciiTheme="minorHAnsi" w:hAnsiTheme="minorHAnsi" w:cstheme="minorHAnsi"/>
          <w:sz w:val="22"/>
          <w:szCs w:val="22"/>
        </w:rPr>
        <w:t xml:space="preserve"> </w:t>
      </w:r>
      <w:r w:rsidRPr="00152F1D">
        <w:rPr>
          <w:rFonts w:asciiTheme="minorHAnsi" w:hAnsiTheme="minorHAnsi" w:cstheme="minorHAnsi"/>
          <w:sz w:val="22"/>
          <w:szCs w:val="22"/>
        </w:rPr>
        <w:t xml:space="preserve">ελληνική και την αγγλική γλώσσα (5.000 τεμάχια) και σε γραφή </w:t>
      </w:r>
      <w:proofErr w:type="spellStart"/>
      <w:r w:rsidRPr="00152F1D">
        <w:rPr>
          <w:rFonts w:asciiTheme="minorHAnsi" w:hAnsiTheme="minorHAnsi" w:cstheme="minorHAnsi"/>
          <w:sz w:val="22"/>
          <w:szCs w:val="22"/>
        </w:rPr>
        <w:t>Braille</w:t>
      </w:r>
      <w:proofErr w:type="spellEnd"/>
      <w:r w:rsidRPr="00152F1D">
        <w:rPr>
          <w:rFonts w:asciiTheme="minorHAnsi" w:hAnsiTheme="minorHAnsi" w:cstheme="minorHAnsi"/>
          <w:sz w:val="22"/>
          <w:szCs w:val="22"/>
        </w:rPr>
        <w:t xml:space="preserve"> (500 τεμάχια) - πραγματοποίηση ειδικής επιστημονικής ημερίδας για την παρουσίαση του ολοκληρωμένου έργου στο ευρύ κοινό. δ) Παραγωγή οπτικοακουστικού υλικού-βίντεο για την προβολή των εργασιών που θα προβάλλεται σε ήδη διαμορφωμένη αίθουσα της Ιεράς Αποκάλυψης, με σκοπό την ενημέρωση των </w:t>
      </w:r>
      <w:proofErr w:type="spellStart"/>
      <w:r w:rsidRPr="00152F1D">
        <w:rPr>
          <w:rFonts w:asciiTheme="minorHAnsi" w:hAnsiTheme="minorHAnsi" w:cstheme="minorHAnsi"/>
          <w:sz w:val="22"/>
          <w:szCs w:val="22"/>
        </w:rPr>
        <w:t>ΑμεΑ</w:t>
      </w:r>
      <w:proofErr w:type="spellEnd"/>
      <w:r w:rsidRPr="00152F1D">
        <w:rPr>
          <w:rFonts w:asciiTheme="minorHAnsi" w:hAnsiTheme="minorHAnsi" w:cstheme="minorHAnsi"/>
          <w:sz w:val="22"/>
          <w:szCs w:val="22"/>
        </w:rPr>
        <w:t xml:space="preserve"> και του ευρύτερου κοινού εν γένει.</w:t>
      </w:r>
    </w:p>
    <w:p w:rsidR="00465ACE" w:rsidRPr="00152F1D" w:rsidRDefault="00465ACE" w:rsidP="00B84E0C">
      <w:pPr>
        <w:autoSpaceDE w:val="0"/>
        <w:autoSpaceDN w:val="0"/>
        <w:adjustRightInd w:val="0"/>
        <w:jc w:val="both"/>
        <w:rPr>
          <w:rFonts w:asciiTheme="minorHAnsi" w:hAnsiTheme="minorHAnsi" w:cstheme="minorHAnsi"/>
          <w:sz w:val="22"/>
          <w:szCs w:val="22"/>
        </w:rPr>
      </w:pPr>
    </w:p>
    <w:p w:rsidR="00465ACE" w:rsidRPr="00152F1D" w:rsidRDefault="00465ACE" w:rsidP="00B84E0C">
      <w:pPr>
        <w:autoSpaceDE w:val="0"/>
        <w:autoSpaceDN w:val="0"/>
        <w:adjustRightInd w:val="0"/>
        <w:jc w:val="both"/>
        <w:rPr>
          <w:rFonts w:asciiTheme="minorHAnsi" w:hAnsiTheme="minorHAnsi" w:cstheme="minorHAnsi"/>
          <w:sz w:val="22"/>
          <w:szCs w:val="22"/>
        </w:rPr>
      </w:pPr>
      <w:r w:rsidRPr="00152F1D">
        <w:rPr>
          <w:rFonts w:asciiTheme="minorHAnsi" w:hAnsiTheme="minorHAnsi" w:cstheme="minorHAnsi"/>
          <w:sz w:val="22"/>
          <w:szCs w:val="22"/>
        </w:rPr>
        <w:t>Από την ολοκλήρωση των έργων της πράξης  θα ωφεληθεί το νησί  της Νάξου αφού η πράξη θα συμβάλλει στην ανάπτυξη του πολιτιστικού τουρισμού και θα αποτελέσει μια σοβαρή θέση στο δίκτυο Πολιτιστικού Τουρισμού των Δωδεκανήσου.</w:t>
      </w:r>
    </w:p>
    <w:sectPr w:rsidR="00465ACE" w:rsidRPr="00152F1D" w:rsidSect="00FB7E17">
      <w:headerReference w:type="default" r:id="rId6"/>
      <w:footerReference w:type="default" r:id="rId7"/>
      <w:pgSz w:w="11906" w:h="16838"/>
      <w:pgMar w:top="1440" w:right="1800" w:bottom="2552" w:left="1800" w:header="708" w:footer="2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F1D" w:rsidRDefault="00152F1D" w:rsidP="00152F1D">
      <w:r>
        <w:separator/>
      </w:r>
    </w:p>
  </w:endnote>
  <w:endnote w:type="continuationSeparator" w:id="0">
    <w:p w:rsidR="00152F1D" w:rsidRDefault="00152F1D" w:rsidP="0015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1D" w:rsidRDefault="00FB7E17" w:rsidP="00FB7E17">
    <w:pPr>
      <w:pStyle w:val="a4"/>
      <w:ind w:left="-284"/>
    </w:pPr>
    <w:r>
      <w:rPr>
        <w:noProof/>
      </w:rPr>
      <w:drawing>
        <wp:inline distT="0" distB="0" distL="0" distR="0" wp14:anchorId="0401FB1C" wp14:editId="5B0B0E81">
          <wp:extent cx="5701651" cy="1375272"/>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279" cy="138290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F1D" w:rsidRDefault="00152F1D" w:rsidP="00152F1D">
      <w:r>
        <w:separator/>
      </w:r>
    </w:p>
  </w:footnote>
  <w:footnote w:type="continuationSeparator" w:id="0">
    <w:p w:rsidR="00152F1D" w:rsidRDefault="00152F1D" w:rsidP="00152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1D" w:rsidRPr="00F26907" w:rsidRDefault="00152F1D" w:rsidP="00152F1D">
    <w:pPr>
      <w:tabs>
        <w:tab w:val="center" w:pos="4153"/>
        <w:tab w:val="right" w:pos="8306"/>
      </w:tabs>
      <w:rPr>
        <w:rFonts w:ascii="Calibri" w:eastAsia="Calibri" w:hAnsi="Calibri"/>
        <w:noProof/>
        <w:sz w:val="22"/>
        <w:szCs w:val="22"/>
      </w:rPr>
    </w:pPr>
    <w:r w:rsidRPr="00F26907">
      <w:rPr>
        <w:rFonts w:ascii="Calibri" w:eastAsia="Calibri" w:hAnsi="Calibri"/>
        <w:noProof/>
        <w:sz w:val="22"/>
        <w:szCs w:val="22"/>
      </w:rPr>
      <w:t xml:space="preserve">             </w:t>
    </w:r>
    <w:r w:rsidR="0057501A" w:rsidRPr="00152F1D">
      <w:rPr>
        <w:rFonts w:ascii="Calibri" w:eastAsia="Calibri" w:hAnsi="Calibri"/>
        <w:noProof/>
        <w:sz w:val="22"/>
        <w:szCs w:val="22"/>
      </w:rPr>
      <w:drawing>
        <wp:inline distT="0" distB="0" distL="0" distR="0">
          <wp:extent cx="461010" cy="437515"/>
          <wp:effectExtent l="0" t="0" r="0" b="0"/>
          <wp:docPr id="1"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437515"/>
                  </a:xfrm>
                  <a:prstGeom prst="rect">
                    <a:avLst/>
                  </a:prstGeom>
                  <a:noFill/>
                  <a:ln>
                    <a:noFill/>
                  </a:ln>
                </pic:spPr>
              </pic:pic>
            </a:graphicData>
          </a:graphic>
        </wp:inline>
      </w:drawing>
    </w:r>
  </w:p>
  <w:p w:rsidR="00152F1D" w:rsidRPr="00F26907" w:rsidRDefault="00152F1D" w:rsidP="00152F1D">
    <w:pPr>
      <w:tabs>
        <w:tab w:val="center" w:pos="4153"/>
        <w:tab w:val="right" w:pos="8306"/>
      </w:tabs>
      <w:rPr>
        <w:rFonts w:ascii="Calibri" w:eastAsia="Calibri" w:hAnsi="Calibri"/>
        <w:noProof/>
        <w:sz w:val="22"/>
        <w:szCs w:val="22"/>
      </w:rPr>
    </w:pPr>
    <w:r w:rsidRPr="00F26907">
      <w:rPr>
        <w:rFonts w:ascii="Calibri" w:eastAsia="Calibri" w:hAnsi="Calibri"/>
        <w:noProof/>
        <w:sz w:val="22"/>
        <w:szCs w:val="22"/>
      </w:rPr>
      <w:t xml:space="preserve">ΕΛΛΗΝΙΚΗ ΔΗΜΟΚΡΑΤΙΑ              </w:t>
    </w:r>
    <w:r>
      <w:rPr>
        <w:rFonts w:ascii="Calibri" w:eastAsia="Calibri" w:hAnsi="Calibri"/>
        <w:noProof/>
        <w:sz w:val="22"/>
        <w:szCs w:val="22"/>
      </w:rPr>
      <w:t xml:space="preserve">                 </w:t>
    </w:r>
    <w:r>
      <w:rPr>
        <w:rFonts w:ascii="Calibri" w:eastAsia="Calibri" w:hAnsi="Calibri"/>
        <w:noProof/>
        <w:sz w:val="22"/>
        <w:szCs w:val="22"/>
      </w:rPr>
      <w:tab/>
      <w:t xml:space="preserve">            </w:t>
    </w:r>
    <w:r w:rsidRPr="00F26907">
      <w:rPr>
        <w:rFonts w:ascii="Calibri" w:eastAsia="Calibri" w:hAnsi="Calibri"/>
        <w:noProof/>
        <w:sz w:val="22"/>
        <w:szCs w:val="22"/>
      </w:rPr>
      <w:t xml:space="preserve">    Γενική Διεύθυνση Αρχαιοτήτων </w:t>
    </w:r>
  </w:p>
  <w:p w:rsidR="00152F1D" w:rsidRPr="00F26907" w:rsidRDefault="00152F1D" w:rsidP="00152F1D">
    <w:pPr>
      <w:tabs>
        <w:tab w:val="center" w:pos="4153"/>
        <w:tab w:val="right" w:pos="8306"/>
      </w:tabs>
      <w:rPr>
        <w:rFonts w:ascii="Calibri" w:eastAsia="Calibri" w:hAnsi="Calibri"/>
        <w:noProof/>
        <w:sz w:val="22"/>
        <w:szCs w:val="22"/>
      </w:rPr>
    </w:pPr>
    <w:r w:rsidRPr="00F26907">
      <w:rPr>
        <w:rFonts w:ascii="Calibri" w:eastAsia="Calibri" w:hAnsi="Calibri"/>
        <w:noProof/>
        <w:sz w:val="22"/>
        <w:szCs w:val="22"/>
      </w:rPr>
      <w:t>Υπουργείο Πολιτισμού και</w:t>
    </w:r>
    <w:r>
      <w:rPr>
        <w:rFonts w:ascii="Calibri" w:eastAsia="Calibri" w:hAnsi="Calibri"/>
        <w:noProof/>
        <w:sz w:val="22"/>
        <w:szCs w:val="22"/>
      </w:rPr>
      <w:t xml:space="preserve"> Αθλητισμού</w:t>
    </w:r>
    <w:r>
      <w:rPr>
        <w:rFonts w:ascii="Calibri" w:eastAsia="Calibri" w:hAnsi="Calibri"/>
        <w:noProof/>
        <w:sz w:val="22"/>
        <w:szCs w:val="22"/>
      </w:rPr>
      <w:tab/>
      <w:t xml:space="preserve">                  </w:t>
    </w:r>
    <w:r w:rsidRPr="00F26907">
      <w:rPr>
        <w:rFonts w:ascii="Calibri" w:eastAsia="Calibri" w:hAnsi="Calibri"/>
        <w:noProof/>
        <w:sz w:val="22"/>
        <w:szCs w:val="22"/>
      </w:rPr>
      <w:t xml:space="preserve">    &amp; Πολιτιστικής Κληρονομιάς</w:t>
    </w:r>
  </w:p>
  <w:p w:rsidR="00152F1D" w:rsidRPr="00F26907" w:rsidRDefault="00152F1D" w:rsidP="00152F1D">
    <w:pPr>
      <w:tabs>
        <w:tab w:val="center" w:pos="4153"/>
        <w:tab w:val="right" w:pos="8306"/>
      </w:tabs>
      <w:rPr>
        <w:rFonts w:ascii="Calibri" w:eastAsia="Calibri" w:hAnsi="Calibri"/>
        <w:noProof/>
        <w:sz w:val="22"/>
        <w:szCs w:val="22"/>
        <w:lang w:val="en-US"/>
      </w:rPr>
    </w:pPr>
    <w:r w:rsidRPr="00F26907">
      <w:rPr>
        <w:rFonts w:ascii="Calibri" w:eastAsia="Calibri" w:hAnsi="Calibri"/>
        <w:noProof/>
        <w:sz w:val="22"/>
        <w:szCs w:val="22"/>
      </w:rPr>
      <w:tab/>
      <w:t xml:space="preserve">                                                                                    Εφορεία</w:t>
    </w:r>
    <w:r w:rsidRPr="00F26907">
      <w:rPr>
        <w:rFonts w:ascii="Calibri" w:eastAsia="Calibri" w:hAnsi="Calibri"/>
        <w:noProof/>
        <w:sz w:val="22"/>
        <w:szCs w:val="22"/>
        <w:lang w:val="en-US"/>
      </w:rPr>
      <w:t xml:space="preserve"> </w:t>
    </w:r>
    <w:r w:rsidRPr="00F26907">
      <w:rPr>
        <w:rFonts w:ascii="Calibri" w:eastAsia="Calibri" w:hAnsi="Calibri"/>
        <w:noProof/>
        <w:sz w:val="22"/>
        <w:szCs w:val="22"/>
      </w:rPr>
      <w:t>Αρχαιοτήτων</w:t>
    </w:r>
    <w:r w:rsidRPr="00F26907">
      <w:rPr>
        <w:rFonts w:ascii="Calibri" w:eastAsia="Calibri" w:hAnsi="Calibri"/>
        <w:noProof/>
        <w:sz w:val="22"/>
        <w:szCs w:val="22"/>
        <w:lang w:val="en-US"/>
      </w:rPr>
      <w:t xml:space="preserve"> </w:t>
    </w:r>
    <w:r w:rsidRPr="00152F1D">
      <w:rPr>
        <w:rFonts w:ascii="Calibri" w:eastAsia="Calibri" w:hAnsi="Calibri" w:cs="Calibri"/>
        <w:sz w:val="22"/>
        <w:szCs w:val="22"/>
        <w:lang w:eastAsia="en-US"/>
      </w:rPr>
      <w:t>Δωδεκανήσου</w:t>
    </w:r>
  </w:p>
  <w:p w:rsidR="00152F1D" w:rsidRDefault="00152F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40"/>
    <w:rsid w:val="00022D6E"/>
    <w:rsid w:val="000A5C40"/>
    <w:rsid w:val="000B400B"/>
    <w:rsid w:val="00152F1D"/>
    <w:rsid w:val="00341282"/>
    <w:rsid w:val="00346A5C"/>
    <w:rsid w:val="00465ACE"/>
    <w:rsid w:val="00564DC2"/>
    <w:rsid w:val="0057501A"/>
    <w:rsid w:val="00697E09"/>
    <w:rsid w:val="00774690"/>
    <w:rsid w:val="00814FFE"/>
    <w:rsid w:val="008F1744"/>
    <w:rsid w:val="0095599C"/>
    <w:rsid w:val="009D3ECE"/>
    <w:rsid w:val="00A86E94"/>
    <w:rsid w:val="00B84E0C"/>
    <w:rsid w:val="00C81080"/>
    <w:rsid w:val="00FB7E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3633568"/>
  <w15:chartTrackingRefBased/>
  <w15:docId w15:val="{5F50D8E3-874E-4C7D-94B8-C878E569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52F1D"/>
    <w:pPr>
      <w:tabs>
        <w:tab w:val="center" w:pos="4153"/>
        <w:tab w:val="right" w:pos="8306"/>
      </w:tabs>
    </w:pPr>
  </w:style>
  <w:style w:type="character" w:customStyle="1" w:styleId="Char">
    <w:name w:val="Κεφαλίδα Char"/>
    <w:basedOn w:val="a0"/>
    <w:link w:val="a3"/>
    <w:rsid w:val="00152F1D"/>
    <w:rPr>
      <w:sz w:val="24"/>
      <w:szCs w:val="24"/>
    </w:rPr>
  </w:style>
  <w:style w:type="paragraph" w:styleId="a4">
    <w:name w:val="footer"/>
    <w:basedOn w:val="a"/>
    <w:link w:val="Char0"/>
    <w:rsid w:val="00152F1D"/>
    <w:pPr>
      <w:tabs>
        <w:tab w:val="center" w:pos="4153"/>
        <w:tab w:val="right" w:pos="8306"/>
      </w:tabs>
    </w:pPr>
  </w:style>
  <w:style w:type="character" w:customStyle="1" w:styleId="Char0">
    <w:name w:val="Υποσέλιδο Char"/>
    <w:basedOn w:val="a0"/>
    <w:link w:val="a4"/>
    <w:rsid w:val="00152F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A0AD5F-D78A-42CA-95AE-CA0F7D943271}"/>
</file>

<file path=customXml/itemProps2.xml><?xml version="1.0" encoding="utf-8"?>
<ds:datastoreItem xmlns:ds="http://schemas.openxmlformats.org/officeDocument/2006/customXml" ds:itemID="{145332D5-3DC3-429C-8D1F-A8B411AEB4D0}"/>
</file>

<file path=customXml/itemProps3.xml><?xml version="1.0" encoding="utf-8"?>
<ds:datastoreItem xmlns:ds="http://schemas.openxmlformats.org/officeDocument/2006/customXml" ds:itemID="{D8CF4F6E-ED88-4BA3-AA96-718757DD6700}"/>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4191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EYTOP</dc:creator>
  <cp:keywords/>
  <cp:lastModifiedBy>Thanos Giannopoulos</cp:lastModifiedBy>
  <cp:revision>3</cp:revision>
  <dcterms:created xsi:type="dcterms:W3CDTF">2019-07-05T11:45:00Z</dcterms:created>
  <dcterms:modified xsi:type="dcterms:W3CDTF">2019-07-05T12:23:00Z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