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5C3" w:rsidRDefault="006C65C3" w:rsidP="00B149D3">
      <w:pPr>
        <w:jc w:val="center"/>
        <w:rPr>
          <w:b/>
        </w:rPr>
      </w:pPr>
    </w:p>
    <w:p w:rsidR="00371693" w:rsidRPr="00B07AD2" w:rsidRDefault="00994D49" w:rsidP="00B07AD2">
      <w:pPr>
        <w:jc w:val="center"/>
        <w:rPr>
          <w:b/>
        </w:rPr>
      </w:pPr>
      <w:r w:rsidRPr="00857872">
        <w:rPr>
          <w:b/>
        </w:rPr>
        <w:t>Τίτλος</w:t>
      </w:r>
      <w:r w:rsidRPr="00B07AD2">
        <w:rPr>
          <w:b/>
        </w:rPr>
        <w:t xml:space="preserve"> </w:t>
      </w:r>
      <w:r w:rsidRPr="00857872">
        <w:rPr>
          <w:b/>
        </w:rPr>
        <w:t>Πράξης</w:t>
      </w:r>
      <w:r w:rsidRPr="00B07AD2">
        <w:rPr>
          <w:b/>
        </w:rPr>
        <w:t>:</w:t>
      </w:r>
      <w:r w:rsidR="00BB3156">
        <w:rPr>
          <w:b/>
        </w:rPr>
        <w:t xml:space="preserve"> </w:t>
      </w:r>
      <w:r w:rsidR="00B07AD2" w:rsidRPr="00B07AD2">
        <w:rPr>
          <w:b/>
        </w:rPr>
        <w:t>«ΜΥ</w:t>
      </w:r>
      <w:bookmarkStart w:id="0" w:name="_GoBack"/>
      <w:bookmarkEnd w:id="0"/>
      <w:r w:rsidR="00B07AD2" w:rsidRPr="00B07AD2">
        <w:rPr>
          <w:b/>
        </w:rPr>
        <w:t>ΘΟΙ, ΤΕΡΑΤΑ ΚΑΙ ΞΟΡΚΙΑ</w:t>
      </w:r>
      <w:r w:rsidR="00B149D3" w:rsidRPr="00B07AD2">
        <w:rPr>
          <w:b/>
        </w:rPr>
        <w:t>»</w:t>
      </w:r>
    </w:p>
    <w:p w:rsidR="00371693" w:rsidRPr="00857872" w:rsidRDefault="00994D49" w:rsidP="00B07AD2">
      <w:pPr>
        <w:jc w:val="both"/>
      </w:pPr>
      <w:r w:rsidRPr="00857872">
        <w:t xml:space="preserve">Το έργο </w:t>
      </w:r>
      <w:r w:rsidR="00340380" w:rsidRPr="00857872">
        <w:t>έχει ενταχθεί</w:t>
      </w:r>
      <w:r w:rsidR="00371693" w:rsidRPr="00857872">
        <w:t xml:space="preserve"> στο Επιχειρησιακό Πρόγραμμα </w:t>
      </w:r>
      <w:r w:rsidR="00B149D3" w:rsidRPr="00B149D3">
        <w:t>«</w:t>
      </w:r>
      <w:r w:rsidR="00B07AD2">
        <w:t>«Ανάπτυξη Ανθρώπινου Δυναμικού, Εκπαίδευση και Δια Βίου Μάθηση 2014-2020»</w:t>
      </w:r>
      <w:r w:rsidR="00371693" w:rsidRPr="00857872">
        <w:t xml:space="preserve"> προϋπολογισμό </w:t>
      </w:r>
      <w:r w:rsidR="00B07AD2">
        <w:t>105.000</w:t>
      </w:r>
      <w:r w:rsidR="00371693" w:rsidRPr="00857872">
        <w:t>€, χρηματοδότηση από το Ευρωπαϊκό Ταμείο Περιφερειακής Ανάπτυξης και Δικαιούχο την Εφορεία Αρχαιοτήτων</w:t>
      </w:r>
      <w:r w:rsidR="00857872" w:rsidRPr="00857872">
        <w:t xml:space="preserve"> </w:t>
      </w:r>
      <w:r w:rsidR="00762729">
        <w:t>Πέλλας</w:t>
      </w:r>
      <w:r w:rsidR="00FF5C92">
        <w:t>, και περιλαμβάνει δύο υποέργα.</w:t>
      </w:r>
    </w:p>
    <w:p w:rsidR="00B07AD2" w:rsidRDefault="00FF5C92" w:rsidP="00B07AD2">
      <w:pPr>
        <w:jc w:val="both"/>
      </w:pPr>
      <w:r>
        <w:t>Σ</w:t>
      </w:r>
      <w:r w:rsidR="00B07AD2">
        <w:t>τοχεύει στη δημιουργία ενός καινοτόμου εκπαιδευτικού προγράμματος από την Εφορεία Αρχαιοτήτων Πέλλας, το οποίο</w:t>
      </w:r>
      <w:r>
        <w:t xml:space="preserve"> </w:t>
      </w:r>
      <w:r w:rsidR="00B07AD2">
        <w:t>απευθύνεται, κυρίως, στην Πρωτοβάθμια εκπαίδευση και ειδικότερα, στις μεγαλύτερες τάξεις του Δημοτικού ηλικίας 9-12 ετών, περίπου 10</w:t>
      </w:r>
      <w:r>
        <w:t xml:space="preserve"> </w:t>
      </w:r>
      <w:r w:rsidR="00B07AD2">
        <w:t>σχολικών μονάδων.</w:t>
      </w:r>
    </w:p>
    <w:p w:rsidR="00B07AD2" w:rsidRDefault="00FF5C92" w:rsidP="00B07AD2">
      <w:pPr>
        <w:jc w:val="both"/>
      </w:pPr>
      <w:r>
        <w:t>Το πρόγραμμα ΘΑ</w:t>
      </w:r>
      <w:r w:rsidR="00B07AD2">
        <w:t xml:space="preserve"> υλοποιείται είτε επιτόπια στο Αρχαιολογικό Μουσείο Πέλλας είτε εντός της σχολικής μονάδας, με τη χρήση</w:t>
      </w:r>
      <w:r>
        <w:t xml:space="preserve"> </w:t>
      </w:r>
      <w:proofErr w:type="spellStart"/>
      <w:r w:rsidR="00B07AD2">
        <w:t>μουσειοσκευής</w:t>
      </w:r>
      <w:proofErr w:type="spellEnd"/>
      <w:r w:rsidR="00B07AD2">
        <w:t xml:space="preserve"> που θα σχεδιαστεί και θα παραχθεί ειδικά για το συγκεκριμένο πρόγραμμα.</w:t>
      </w:r>
    </w:p>
    <w:p w:rsidR="00B07AD2" w:rsidRDefault="00B07AD2" w:rsidP="00B07AD2">
      <w:pPr>
        <w:jc w:val="both"/>
      </w:pPr>
      <w:r>
        <w:t xml:space="preserve">Στόχος του προγράμματος είναι οι επισκέπτες να γνωρίσουν μύθους, ιστορίες και συνήθειες των αρχαίων και ιδιαίτερα των κατοίκων </w:t>
      </w:r>
      <w:r w:rsidR="00FF5C92">
        <w:t xml:space="preserve">της </w:t>
      </w:r>
      <w:proofErr w:type="spellStart"/>
      <w:r>
        <w:t>Πελλαίας</w:t>
      </w:r>
      <w:proofErr w:type="spellEnd"/>
      <w:r>
        <w:t xml:space="preserve"> πρωτεύουσας του Μακεδονικού Βασιλείου μέσα από μια διαδικασία </w:t>
      </w:r>
      <w:proofErr w:type="spellStart"/>
      <w:r>
        <w:t>διαδραστική</w:t>
      </w:r>
      <w:proofErr w:type="spellEnd"/>
      <w:r>
        <w:t>, ευχάριστη, καινοτόμα και επιμορφωτική.</w:t>
      </w:r>
    </w:p>
    <w:p w:rsidR="00B07AD2" w:rsidRDefault="00B07AD2" w:rsidP="00B07AD2">
      <w:pPr>
        <w:jc w:val="both"/>
      </w:pPr>
      <w:r>
        <w:t>Η Πράξη περιλαμβάνει τις ακόλουθες βασικές δράσεις:</w:t>
      </w:r>
    </w:p>
    <w:p w:rsidR="00B07AD2" w:rsidRDefault="00B07AD2" w:rsidP="00B07AD2">
      <w:pPr>
        <w:jc w:val="both"/>
      </w:pPr>
      <w:r>
        <w:t>Α. Δημιουργία και υλοποίηση εκπαιδευτικού προγράμματος με τίτλο «</w:t>
      </w:r>
      <w:proofErr w:type="spellStart"/>
      <w:r>
        <w:t>Μύθοι,Τέρατα</w:t>
      </w:r>
      <w:proofErr w:type="spellEnd"/>
      <w:r>
        <w:t xml:space="preserve"> και Ξόρκια» για παιδιά ηλικίας 9-12 από ειδικευμένο</w:t>
      </w:r>
      <w:r w:rsidR="00FF5C92">
        <w:t xml:space="preserve"> </w:t>
      </w:r>
      <w:r>
        <w:t>προσωπικό.</w:t>
      </w:r>
    </w:p>
    <w:p w:rsidR="00B07AD2" w:rsidRDefault="00B07AD2" w:rsidP="00B07AD2">
      <w:pPr>
        <w:jc w:val="both"/>
      </w:pPr>
      <w:r>
        <w:t>Β. Σχεδιασμός και δημιουργία εκπαιδευτικού υλικού σε ψηφιακή και έντυπη μορφή για παιδιά ηλικίας 9-12 ετών.</w:t>
      </w:r>
    </w:p>
    <w:p w:rsidR="00B07AD2" w:rsidRDefault="00B07AD2" w:rsidP="00B07AD2">
      <w:pPr>
        <w:jc w:val="both"/>
      </w:pPr>
      <w:r>
        <w:t>Γ. Δημιουργία ενημερωτικού υλικού του προγράμματος για τα μέσα κοινωνικής δικτύωσης σε ηλεκτρονική μορφή αλλά και σε έντυπη</w:t>
      </w:r>
      <w:r w:rsidR="00FF5C92">
        <w:t xml:space="preserve"> </w:t>
      </w:r>
      <w:r>
        <w:t>μορφή.</w:t>
      </w:r>
    </w:p>
    <w:p w:rsidR="00B07AD2" w:rsidRDefault="00B07AD2" w:rsidP="00B07AD2">
      <w:pPr>
        <w:jc w:val="both"/>
      </w:pPr>
      <w:r>
        <w:t>Δ. Προμήθεια ηλεκτρονικού εξοπλισμού.</w:t>
      </w:r>
    </w:p>
    <w:p w:rsidR="00B07AD2" w:rsidRDefault="00B07AD2" w:rsidP="00B07AD2">
      <w:pPr>
        <w:jc w:val="both"/>
      </w:pPr>
      <w:r>
        <w:t xml:space="preserve">Ε. Σχεδιασμός και παραγωγή </w:t>
      </w:r>
      <w:proofErr w:type="spellStart"/>
      <w:r>
        <w:t>μουσειοσκευής</w:t>
      </w:r>
      <w:proofErr w:type="spellEnd"/>
      <w:r>
        <w:t>, η οποία θα διατίθεται με δανεισμό στις σχολικές μονάδες της Περιφέρειας.</w:t>
      </w:r>
    </w:p>
    <w:p w:rsidR="00DD69EB" w:rsidRDefault="00B07AD2" w:rsidP="00B07AD2">
      <w:pPr>
        <w:jc w:val="both"/>
      </w:pPr>
      <w:r>
        <w:t>ΣΤ. Διοργάνωση ενημερωτικής ημερίδας για την εκπαιδευτική κοινότητα.</w:t>
      </w:r>
    </w:p>
    <w:p w:rsidR="00DD69EB" w:rsidRPr="00F35BBB" w:rsidRDefault="00FF5C92" w:rsidP="006C65C3">
      <w:pPr>
        <w:jc w:val="both"/>
      </w:pPr>
      <w:r>
        <w:t>Τέλος τα αναμενόμενα οφέλη αφορούν στην αύξηση των μαθητών που συμμετέχουν στις εκπαιδευτικές δράσεις της Εφορείας Αρχαιοτήτων Πέλλας, καθώς και στην προβολή του Αρχαιολογικού Μουσείου και του Αρχαιολογικού χώρου της Πέλλας.</w:t>
      </w:r>
    </w:p>
    <w:sectPr w:rsidR="00DD69EB" w:rsidRPr="00F35BBB" w:rsidSect="00BB3156">
      <w:headerReference w:type="default" r:id="rId7"/>
      <w:footerReference w:type="default" r:id="rId8"/>
      <w:pgSz w:w="11906" w:h="16838"/>
      <w:pgMar w:top="426" w:right="1797" w:bottom="1440" w:left="851" w:header="709"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F18" w:rsidRDefault="00183F18">
      <w:r>
        <w:separator/>
      </w:r>
    </w:p>
  </w:endnote>
  <w:endnote w:type="continuationSeparator" w:id="0">
    <w:p w:rsidR="00183F18" w:rsidRDefault="0018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43" w:rsidRDefault="009025EC">
    <w:pPr>
      <w:pStyle w:val="a4"/>
    </w:pPr>
    <w:r w:rsidRPr="00D06706">
      <w:rPr>
        <w:noProof/>
        <w:lang w:eastAsia="el-GR"/>
      </w:rPr>
      <w:drawing>
        <wp:inline distT="0" distB="0" distL="0" distR="0">
          <wp:extent cx="5922645" cy="893445"/>
          <wp:effectExtent l="0" t="0" r="0" b="0"/>
          <wp:docPr id="22" name="Εικόνα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645" cy="8934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F18" w:rsidRDefault="00183F18">
      <w:r>
        <w:separator/>
      </w:r>
    </w:p>
  </w:footnote>
  <w:footnote w:type="continuationSeparator" w:id="0">
    <w:p w:rsidR="00183F18" w:rsidRDefault="00183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156" w:rsidRPr="000B476F" w:rsidRDefault="00BB3156" w:rsidP="00BB3156">
    <w:pPr>
      <w:pStyle w:val="a3"/>
      <w:rPr>
        <w:noProof/>
        <w:lang w:eastAsia="el-GR"/>
      </w:rPr>
    </w:pPr>
    <w:r w:rsidRPr="00896CAE">
      <w:rPr>
        <w:noProof/>
        <w:lang w:eastAsia="el-GR"/>
      </w:rPr>
      <w:t xml:space="preserve">            </w:t>
    </w:r>
    <w:r w:rsidR="009025EC" w:rsidRPr="00D06706">
      <w:rPr>
        <w:noProof/>
        <w:lang w:eastAsia="el-GR"/>
      </w:rPr>
      <w:drawing>
        <wp:inline distT="0" distB="0" distL="0" distR="0">
          <wp:extent cx="531495" cy="478155"/>
          <wp:effectExtent l="0" t="0" r="0" b="0"/>
          <wp:docPr id="24" name="Εικόνα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 cy="478155"/>
                  </a:xfrm>
                  <a:prstGeom prst="rect">
                    <a:avLst/>
                  </a:prstGeom>
                  <a:noFill/>
                  <a:ln>
                    <a:noFill/>
                  </a:ln>
                </pic:spPr>
              </pic:pic>
            </a:graphicData>
          </a:graphic>
        </wp:inline>
      </w:drawing>
    </w:r>
  </w:p>
  <w:p w:rsidR="00BB3156" w:rsidRDefault="00BB3156" w:rsidP="00BB3156">
    <w:pPr>
      <w:pStyle w:val="a3"/>
      <w:rPr>
        <w:noProof/>
        <w:lang w:eastAsia="el-GR"/>
      </w:rPr>
    </w:pPr>
    <w:r>
      <w:rPr>
        <w:noProof/>
        <w:lang w:eastAsia="el-GR"/>
      </w:rPr>
      <w:t xml:space="preserve">ΕΛΛΗΝΙΚΗ ΔΗΜΟΚΡΑΤΙΑ                               </w:t>
    </w:r>
    <w:r>
      <w:rPr>
        <w:noProof/>
        <w:lang w:eastAsia="el-GR"/>
      </w:rPr>
      <w:tab/>
    </w:r>
    <w:r>
      <w:rPr>
        <w:noProof/>
        <w:lang w:eastAsia="el-GR"/>
      </w:rPr>
      <w:tab/>
      <w:t xml:space="preserve">Γενική Διεύθυνση Αρχαιοτήτων </w:t>
    </w:r>
  </w:p>
  <w:p w:rsidR="00BB3156" w:rsidRPr="00BD56E2" w:rsidRDefault="00BB3156" w:rsidP="00BB3156">
    <w:pPr>
      <w:pStyle w:val="a3"/>
      <w:rPr>
        <w:noProof/>
        <w:lang w:eastAsia="el-GR"/>
      </w:rPr>
    </w:pPr>
    <w:r>
      <w:rPr>
        <w:noProof/>
        <w:lang w:eastAsia="el-GR"/>
      </w:rPr>
      <w:t>Υπουργείο Πολιτισμού και Αθλητισμού</w:t>
    </w:r>
    <w:r>
      <w:rPr>
        <w:noProof/>
        <w:lang w:eastAsia="el-GR"/>
      </w:rPr>
      <w:tab/>
      <w:t xml:space="preserve">                                        &amp; Πολιτιστικής Κληρονομιάς</w:t>
    </w:r>
  </w:p>
  <w:p w:rsidR="00BB3156" w:rsidRPr="000830F4" w:rsidRDefault="00BB3156" w:rsidP="00BB3156">
    <w:pPr>
      <w:pStyle w:val="a3"/>
      <w:rPr>
        <w:noProof/>
        <w:lang w:eastAsia="el-GR"/>
      </w:rPr>
    </w:pPr>
    <w:r>
      <w:rPr>
        <w:noProof/>
        <w:lang w:eastAsia="el-GR"/>
      </w:rPr>
      <w:tab/>
    </w:r>
    <w:r w:rsidRPr="00CA36B8">
      <w:rPr>
        <w:noProof/>
        <w:lang w:eastAsia="el-GR"/>
      </w:rPr>
      <w:t xml:space="preserve">                                                                             </w:t>
    </w:r>
    <w:r>
      <w:rPr>
        <w:noProof/>
        <w:lang w:eastAsia="el-GR"/>
      </w:rPr>
      <w:t xml:space="preserve">                           </w:t>
    </w:r>
    <w:r w:rsidRPr="00111523">
      <w:rPr>
        <w:noProof/>
        <w:lang w:eastAsia="el-GR"/>
      </w:rPr>
      <w:t xml:space="preserve">  </w:t>
    </w:r>
    <w:r>
      <w:rPr>
        <w:noProof/>
        <w:lang w:eastAsia="el-GR"/>
      </w:rPr>
      <w:t xml:space="preserve">  </w:t>
    </w:r>
    <w:r w:rsidRPr="00896CAE">
      <w:rPr>
        <w:noProof/>
        <w:lang w:eastAsia="el-GR"/>
      </w:rPr>
      <w:t>Εφορεία Αρχαιοτήτων</w:t>
    </w:r>
    <w:r>
      <w:rPr>
        <w:noProof/>
        <w:lang w:eastAsia="el-GR"/>
      </w:rPr>
      <w:t xml:space="preserve"> Πέλλας</w:t>
    </w:r>
  </w:p>
  <w:p w:rsidR="00BB3156" w:rsidRDefault="00BB31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A026B"/>
    <w:multiLevelType w:val="hybridMultilevel"/>
    <w:tmpl w:val="1BAE44F6"/>
    <w:lvl w:ilvl="0" w:tplc="7B9C7912">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253F77"/>
    <w:multiLevelType w:val="hybridMultilevel"/>
    <w:tmpl w:val="F7E480D8"/>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29B7F9A"/>
    <w:multiLevelType w:val="multilevel"/>
    <w:tmpl w:val="2F3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7738C9"/>
    <w:multiLevelType w:val="hybridMultilevel"/>
    <w:tmpl w:val="7898F600"/>
    <w:lvl w:ilvl="0" w:tplc="91DE5E70">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13214B4"/>
    <w:multiLevelType w:val="hybridMultilevel"/>
    <w:tmpl w:val="CE7C0AE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762545C8"/>
    <w:multiLevelType w:val="hybridMultilevel"/>
    <w:tmpl w:val="AEA0E6CA"/>
    <w:lvl w:ilvl="0" w:tplc="7B9C7912">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7EF30F74"/>
    <w:multiLevelType w:val="hybridMultilevel"/>
    <w:tmpl w:val="6A64E250"/>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93"/>
    <w:rsid w:val="00080D02"/>
    <w:rsid w:val="00152492"/>
    <w:rsid w:val="001638A6"/>
    <w:rsid w:val="00183F18"/>
    <w:rsid w:val="001C63C9"/>
    <w:rsid w:val="001D301B"/>
    <w:rsid w:val="00203875"/>
    <w:rsid w:val="00340380"/>
    <w:rsid w:val="00371693"/>
    <w:rsid w:val="003934A1"/>
    <w:rsid w:val="003E27A2"/>
    <w:rsid w:val="00471906"/>
    <w:rsid w:val="004861C9"/>
    <w:rsid w:val="005432AB"/>
    <w:rsid w:val="0057529B"/>
    <w:rsid w:val="00585D4F"/>
    <w:rsid w:val="00625510"/>
    <w:rsid w:val="0063541E"/>
    <w:rsid w:val="006750A1"/>
    <w:rsid w:val="0068672C"/>
    <w:rsid w:val="006869C6"/>
    <w:rsid w:val="006C65C3"/>
    <w:rsid w:val="006C7B39"/>
    <w:rsid w:val="00762729"/>
    <w:rsid w:val="007941C4"/>
    <w:rsid w:val="007B4777"/>
    <w:rsid w:val="007D31D3"/>
    <w:rsid w:val="00857872"/>
    <w:rsid w:val="00896A60"/>
    <w:rsid w:val="008C0343"/>
    <w:rsid w:val="008C23D4"/>
    <w:rsid w:val="009025EC"/>
    <w:rsid w:val="00933093"/>
    <w:rsid w:val="0098345A"/>
    <w:rsid w:val="00987490"/>
    <w:rsid w:val="00994D49"/>
    <w:rsid w:val="00A32C2F"/>
    <w:rsid w:val="00A43AEA"/>
    <w:rsid w:val="00A70213"/>
    <w:rsid w:val="00A925A7"/>
    <w:rsid w:val="00AB7592"/>
    <w:rsid w:val="00B07AD2"/>
    <w:rsid w:val="00B149D3"/>
    <w:rsid w:val="00B6008A"/>
    <w:rsid w:val="00BB3156"/>
    <w:rsid w:val="00C90550"/>
    <w:rsid w:val="00CE2572"/>
    <w:rsid w:val="00D00DAF"/>
    <w:rsid w:val="00D73ED2"/>
    <w:rsid w:val="00DD69EB"/>
    <w:rsid w:val="00E01C62"/>
    <w:rsid w:val="00EC173D"/>
    <w:rsid w:val="00F35BBB"/>
    <w:rsid w:val="00F73D59"/>
    <w:rsid w:val="00FC48AD"/>
    <w:rsid w:val="00FF5C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9EAAB9"/>
  <w15:chartTrackingRefBased/>
  <w15:docId w15:val="{69F342C1-1AAB-44A1-AD38-6AEBFA9A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693"/>
    <w:pPr>
      <w:spacing w:after="160" w:line="259"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371693"/>
    <w:pPr>
      <w:tabs>
        <w:tab w:val="center" w:pos="4153"/>
        <w:tab w:val="right" w:pos="8306"/>
      </w:tabs>
      <w:spacing w:after="0" w:line="240" w:lineRule="auto"/>
    </w:pPr>
  </w:style>
  <w:style w:type="character" w:customStyle="1" w:styleId="Char">
    <w:name w:val="Κεφαλίδα Char"/>
    <w:link w:val="a3"/>
    <w:locked/>
    <w:rsid w:val="00371693"/>
    <w:rPr>
      <w:rFonts w:ascii="Calibri" w:hAnsi="Calibri"/>
      <w:sz w:val="22"/>
      <w:szCs w:val="22"/>
      <w:lang w:val="el-GR" w:eastAsia="en-US" w:bidi="ar-SA"/>
    </w:rPr>
  </w:style>
  <w:style w:type="paragraph" w:styleId="a4">
    <w:name w:val="footer"/>
    <w:basedOn w:val="a"/>
    <w:link w:val="Char0"/>
    <w:rsid w:val="00371693"/>
    <w:pPr>
      <w:tabs>
        <w:tab w:val="center" w:pos="4153"/>
        <w:tab w:val="right" w:pos="8306"/>
      </w:tabs>
      <w:spacing w:after="0" w:line="240" w:lineRule="auto"/>
    </w:pPr>
  </w:style>
  <w:style w:type="character" w:customStyle="1" w:styleId="Char0">
    <w:name w:val="Υποσέλιδο Char"/>
    <w:link w:val="a4"/>
    <w:locked/>
    <w:rsid w:val="00371693"/>
    <w:rPr>
      <w:rFonts w:ascii="Calibri" w:hAnsi="Calibri"/>
      <w:sz w:val="22"/>
      <w:szCs w:val="22"/>
      <w:lang w:val="el-G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8333">
      <w:bodyDiv w:val="1"/>
      <w:marLeft w:val="0"/>
      <w:marRight w:val="0"/>
      <w:marTop w:val="0"/>
      <w:marBottom w:val="0"/>
      <w:divBdr>
        <w:top w:val="none" w:sz="0" w:space="0" w:color="auto"/>
        <w:left w:val="none" w:sz="0" w:space="0" w:color="auto"/>
        <w:bottom w:val="none" w:sz="0" w:space="0" w:color="auto"/>
        <w:right w:val="none" w:sz="0" w:space="0" w:color="auto"/>
      </w:divBdr>
    </w:div>
    <w:div w:id="1955282343">
      <w:bodyDiv w:val="1"/>
      <w:marLeft w:val="0"/>
      <w:marRight w:val="0"/>
      <w:marTop w:val="0"/>
      <w:marBottom w:val="0"/>
      <w:divBdr>
        <w:top w:val="none" w:sz="0" w:space="0" w:color="auto"/>
        <w:left w:val="none" w:sz="0" w:space="0" w:color="auto"/>
        <w:bottom w:val="none" w:sz="0" w:space="0" w:color="auto"/>
        <w:right w:val="none" w:sz="0" w:space="0" w:color="auto"/>
      </w:divBdr>
      <w:divsChild>
        <w:div w:id="1016688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2" ma:contentTypeDescription="Δημιουργία νέου εγγράφου" ma:contentTypeScope="" ma:versionID="9beee72f31e9100b52f883a3f8f4dc67">
  <xsd:schema xmlns:xsd="http://www.w3.org/2001/XMLSchema" xmlns:xs="http://www.w3.org/2001/XMLSchema" xmlns:p="http://schemas.microsoft.com/office/2006/metadata/properties" xmlns:ns1="http://schemas.microsoft.com/sharepoint/v3" xmlns:ns2="ab5eb9f1-a231-4802-8abd-d14e7bef79c8" targetNamespace="http://schemas.microsoft.com/office/2006/metadata/properties" ma:root="true" ma:fieldsID="60a9874c39c3557548ddf3c9057256a1" ns1:_="" ns2:_="">
    <xsd:import namespace="http://schemas.microsoft.com/sharepoint/v3"/>
    <xsd:import namespace="ab5eb9f1-a231-4802-8abd-d14e7bef79c8"/>
    <xsd:element name="properties">
      <xsd:complexType>
        <xsd:sequence>
          <xsd:element name="documentManagement">
            <xsd:complexType>
              <xsd:all>
                <xsd:element ref="ns1:PublishingStartDate" minOccurs="0"/>
                <xsd:element ref="ns1:PublishingExpirationDate" minOccurs="0"/>
                <xsd:element ref="ns2:_x0397__x03bc__x002f__x03bd__x03b9__x03b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eb9f1-a231-4802-8abd-d14e7bef79c8" elementFormDefault="qualified">
    <xsd:import namespace="http://schemas.microsoft.com/office/2006/documentManagement/types"/>
    <xsd:import namespace="http://schemas.microsoft.com/office/infopath/2007/PartnerControls"/>
    <xsd:element name="_x0397__x03bc__x002f__x03bd__x03b9__x03b1_" ma:index="10" nillable="true" ma:displayName="Ημ/νια" ma:format="DateOnly" ma:internalName="_x0397__x03bc__x002f__x03bd__x03b9__x03b1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x0397__x03bc__x002f__x03bd__x03b9__x03b1_ xmlns="ab5eb9f1-a231-4802-8abd-d14e7bef79c8" xsi:nil="true"/>
  </documentManagement>
</p:properties>
</file>

<file path=customXml/itemProps1.xml><?xml version="1.0" encoding="utf-8"?>
<ds:datastoreItem xmlns:ds="http://schemas.openxmlformats.org/officeDocument/2006/customXml" ds:itemID="{1F604048-BFFB-4696-8CA5-3E2DC3164744}"/>
</file>

<file path=customXml/itemProps2.xml><?xml version="1.0" encoding="utf-8"?>
<ds:datastoreItem xmlns:ds="http://schemas.openxmlformats.org/officeDocument/2006/customXml" ds:itemID="{5A058415-BB92-4F21-94F8-0671B9ABD724}"/>
</file>

<file path=customXml/itemProps3.xml><?xml version="1.0" encoding="utf-8"?>
<ds:datastoreItem xmlns:ds="http://schemas.openxmlformats.org/officeDocument/2006/customXml" ds:itemID="{A0CA8EDD-3E9F-46BC-BD81-16BE88F55B2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1675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«ΟΛΟΚΛΗΡΩΜΕΝΕΣ ΔΡΑΣΕΙΣ ΑΝΑΔΕΙΞΗΣ ΚΑΙ ΠΡΟΣΒΑΣΙΜΟΤΗΤΑΣ ΤΟΥ ΒΥΖΑΝΤΙΝΟΥ ΚΑΣΤΡΟΥ ΚΟΜΟΤΗΝΗΣ»</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«ΟΛΟΚΛΗΡΩΜΕΝΕΣ ΔΡΑΣΕΙΣ ΑΝΑΔΕΙΞΗΣ ΚΑΙ ΠΡΟΣΒΑΣΙΜΟΤΗΤΑΣ ΤΟΥ ΒΥΖΑΝΤΙΝΟΥ ΚΑΣΤΡΟΥ ΚΟΜΟΤΗΝΗΣ»</dc:title>
  <dc:subject/>
  <dc:creator>EYTOP</dc:creator>
  <cp:keywords/>
  <cp:lastModifiedBy>Thanos Giannopoulos</cp:lastModifiedBy>
  <cp:revision>2</cp:revision>
  <dcterms:created xsi:type="dcterms:W3CDTF">2022-06-30T10:01:00Z</dcterms:created>
  <dcterms:modified xsi:type="dcterms:W3CDTF">2022-06-30T10:01:00Z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