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94" w:rsidRPr="007D5219" w:rsidRDefault="001D39A7" w:rsidP="00A84AF3">
      <w:pPr>
        <w:jc w:val="both"/>
        <w:rPr>
          <w:rFonts w:ascii="Arial" w:hAnsi="Arial" w:cs="Arial"/>
          <w:b/>
        </w:rPr>
      </w:pPr>
      <w:r w:rsidRPr="007D5219">
        <w:rPr>
          <w:rFonts w:ascii="Arial" w:hAnsi="Arial" w:cs="Arial"/>
          <w:b/>
        </w:rPr>
        <w:t>“</w:t>
      </w:r>
      <w:r w:rsidRPr="006F21D3">
        <w:rPr>
          <w:rFonts w:ascii="Arial" w:hAnsi="Arial" w:cs="Arial"/>
          <w:b/>
        </w:rPr>
        <w:t>ΑΝΑΔΕΙΞΗ ΑΡΧΑΙΟΛΟΓΙΚΟΥ ΧΩΡΟΥ ΜΟΝΑΣΤΗΡΑΚΙΟΥ ΔΗΜΟΥ ΑΜΑΡΙΟΥ ΡΕΘΥΜΝΟΥ - Α΄ ΦΑΣΗ</w:t>
      </w:r>
      <w:r w:rsidRPr="007D5219">
        <w:rPr>
          <w:rFonts w:ascii="Arial" w:hAnsi="Arial" w:cs="Arial"/>
          <w:b/>
        </w:rPr>
        <w:t>”</w:t>
      </w:r>
    </w:p>
    <w:p w:rsidR="009B7F40" w:rsidRPr="009B7F40" w:rsidRDefault="009B7F40" w:rsidP="009B7F40">
      <w:pPr>
        <w:jc w:val="both"/>
        <w:rPr>
          <w:rFonts w:ascii="Arial" w:hAnsi="Arial" w:cs="Arial"/>
        </w:rPr>
      </w:pPr>
      <w:r w:rsidRPr="009B7F40">
        <w:rPr>
          <w:rFonts w:ascii="Arial" w:hAnsi="Arial" w:cs="Arial"/>
        </w:rPr>
        <w:t xml:space="preserve">Το έργο «Ανάδειξη Αρχαιολογικού Χώρου </w:t>
      </w:r>
      <w:proofErr w:type="spellStart"/>
      <w:r w:rsidRPr="009B7F40">
        <w:rPr>
          <w:rFonts w:ascii="Arial" w:hAnsi="Arial" w:cs="Arial"/>
        </w:rPr>
        <w:t>Μοναστηρακίου</w:t>
      </w:r>
      <w:proofErr w:type="spellEnd"/>
      <w:r w:rsidRPr="009B7F40">
        <w:rPr>
          <w:rFonts w:ascii="Arial" w:hAnsi="Arial" w:cs="Arial"/>
        </w:rPr>
        <w:t xml:space="preserve"> Δήμου </w:t>
      </w:r>
      <w:proofErr w:type="spellStart"/>
      <w:r w:rsidRPr="009B7F40">
        <w:rPr>
          <w:rFonts w:ascii="Arial" w:hAnsi="Arial" w:cs="Arial"/>
        </w:rPr>
        <w:t>Αμαρίου</w:t>
      </w:r>
      <w:proofErr w:type="spellEnd"/>
      <w:r w:rsidRPr="009B7F40">
        <w:rPr>
          <w:rFonts w:ascii="Arial" w:hAnsi="Arial" w:cs="Arial"/>
        </w:rPr>
        <w:t xml:space="preserve"> Ρεθύμνου - Α΄ Φάση» εντάχθηκε στο Επιχειρησιακό Πρόγραμμα «Κρήτη 2014-2020» με προϋπολογισμό 360.000,00€, χρηματοδότηση από το Ευρωπαϊκό Ταμείο Περιφερειακής Ανάπτυξης και δικαιούχο την Εφορεία Αρχαιοτήτων Ρεθύμνου.</w:t>
      </w:r>
    </w:p>
    <w:p w:rsidR="009B7F40" w:rsidRPr="009B7F40" w:rsidRDefault="009B7F40" w:rsidP="009B7F40">
      <w:pPr>
        <w:jc w:val="both"/>
        <w:rPr>
          <w:rFonts w:ascii="Arial" w:hAnsi="Arial" w:cs="Arial"/>
        </w:rPr>
      </w:pPr>
      <w:r w:rsidRPr="009B7F40">
        <w:rPr>
          <w:rFonts w:ascii="Arial" w:hAnsi="Arial" w:cs="Arial"/>
        </w:rPr>
        <w:t xml:space="preserve">Ο αρχαιολογικός χώρος του </w:t>
      </w:r>
      <w:proofErr w:type="spellStart"/>
      <w:r w:rsidRPr="009B7F40">
        <w:rPr>
          <w:rFonts w:ascii="Arial" w:hAnsi="Arial" w:cs="Arial"/>
        </w:rPr>
        <w:t>Μοναστηρακίου</w:t>
      </w:r>
      <w:proofErr w:type="spellEnd"/>
      <w:r w:rsidRPr="009B7F40">
        <w:rPr>
          <w:rFonts w:ascii="Arial" w:hAnsi="Arial" w:cs="Arial"/>
        </w:rPr>
        <w:t xml:space="preserve"> βρίσκεται στην κοιλάδα του </w:t>
      </w:r>
      <w:proofErr w:type="spellStart"/>
      <w:r w:rsidRPr="009B7F40">
        <w:rPr>
          <w:rFonts w:ascii="Arial" w:hAnsi="Arial" w:cs="Arial"/>
        </w:rPr>
        <w:t>Αμαρίου</w:t>
      </w:r>
      <w:proofErr w:type="spellEnd"/>
      <w:r w:rsidRPr="009B7F40">
        <w:rPr>
          <w:rFonts w:ascii="Arial" w:hAnsi="Arial" w:cs="Arial"/>
        </w:rPr>
        <w:t xml:space="preserve">, σε απόσταση 40 χιλιομέτρων από την πόλη του Ρεθύμνου, στην πορεία της οδικής αρτηρίας που συνδέει την πόλη του Ρεθύμνου με την περιοχή της </w:t>
      </w:r>
      <w:proofErr w:type="spellStart"/>
      <w:r w:rsidRPr="009B7F40">
        <w:rPr>
          <w:rFonts w:ascii="Arial" w:hAnsi="Arial" w:cs="Arial"/>
        </w:rPr>
        <w:t>Μεσαράς</w:t>
      </w:r>
      <w:proofErr w:type="spellEnd"/>
      <w:r w:rsidRPr="009B7F40">
        <w:rPr>
          <w:rFonts w:ascii="Arial" w:hAnsi="Arial" w:cs="Arial"/>
        </w:rPr>
        <w:t>, στη Νότια Κρήτη. Στόχος της πράξης είναι η αναβάθμιση του αρχαιολογικού χώρου, ο οποίος είναι ήδη επισκέψιμος, στο πλαίσιο της προβολής και ανάδειξης του.</w:t>
      </w:r>
    </w:p>
    <w:p w:rsidR="009B7F40" w:rsidRPr="009B7F40" w:rsidRDefault="009B7F40" w:rsidP="009B7F40">
      <w:pPr>
        <w:jc w:val="both"/>
        <w:rPr>
          <w:rFonts w:ascii="Arial" w:hAnsi="Arial" w:cs="Arial"/>
        </w:rPr>
      </w:pPr>
      <w:r w:rsidRPr="009B7F40">
        <w:rPr>
          <w:rFonts w:ascii="Arial" w:hAnsi="Arial" w:cs="Arial"/>
        </w:rPr>
        <w:t xml:space="preserve">Στην τρέχουσα προγραμματική περίοδο, βασιζόμενη σε εγκεκριμένες μελέτες θα εκτελεστούν οι εξής εργασίες: Κατασκευή νέας περίφραξης του αρχαιολογικού χώρου με ενσωμάτωση των πρόσφατα αγορασμένων εκτάσεων, διαμόρφωση βοηθητικής εισόδου. Κατασκευή διαδρομών περιήγησης εντός του αρχαιολογικού χώρου. Κατασκευή θέσεων θέασης και καθιστικών σε αυτούς. Σήμανση των διαδρομών περιήγησης και τοποθέτηση ενημερωτικών πινακίδων.  Υποδομές ΑΜΕΑ: ενημερωτικές πινακίδες και πινακίδες σήμανσης της διαδρομής με έντονο κοντράστ και μεγάλους χαρακτήρες προκειμένου να είναι ευδιάκριτες, όπως και η τοποθέτηση σε χαμηλό ύψος, ώστε να είναι </w:t>
      </w:r>
      <w:proofErr w:type="spellStart"/>
      <w:r w:rsidRPr="009B7F40">
        <w:rPr>
          <w:rFonts w:ascii="Arial" w:hAnsi="Arial" w:cs="Arial"/>
        </w:rPr>
        <w:t>προσβάσιμες</w:t>
      </w:r>
      <w:proofErr w:type="spellEnd"/>
      <w:r w:rsidRPr="009B7F40">
        <w:rPr>
          <w:rFonts w:ascii="Arial" w:hAnsi="Arial" w:cs="Arial"/>
        </w:rPr>
        <w:t xml:space="preserve"> και σε άτομα σε </w:t>
      </w:r>
      <w:proofErr w:type="spellStart"/>
      <w:r w:rsidRPr="009B7F40">
        <w:rPr>
          <w:rFonts w:ascii="Arial" w:hAnsi="Arial" w:cs="Arial"/>
        </w:rPr>
        <w:t>αμαξίδιο</w:t>
      </w:r>
      <w:proofErr w:type="spellEnd"/>
      <w:r w:rsidRPr="009B7F40">
        <w:rPr>
          <w:rFonts w:ascii="Arial" w:hAnsi="Arial" w:cs="Arial"/>
        </w:rPr>
        <w:t xml:space="preserve">. Εισαγωγική ενημερωτική πινακίδα στην είσοδο του χώρου καθώς και πληροφοριακό υλικό προβολής (φυλλάδιο) σε γραφή </w:t>
      </w:r>
      <w:proofErr w:type="spellStart"/>
      <w:r w:rsidRPr="009B7F40">
        <w:rPr>
          <w:rFonts w:ascii="Arial" w:hAnsi="Arial" w:cs="Arial"/>
        </w:rPr>
        <w:t>Braille</w:t>
      </w:r>
      <w:proofErr w:type="spellEnd"/>
      <w:r w:rsidRPr="009B7F40">
        <w:rPr>
          <w:rFonts w:ascii="Arial" w:hAnsi="Arial" w:cs="Arial"/>
        </w:rPr>
        <w:t xml:space="preserve">. Αποψιλώσεις- καθαρισμοί, </w:t>
      </w:r>
      <w:proofErr w:type="spellStart"/>
      <w:r w:rsidRPr="009B7F40">
        <w:rPr>
          <w:rFonts w:ascii="Arial" w:hAnsi="Arial" w:cs="Arial"/>
        </w:rPr>
        <w:t>αποχωματώσεις</w:t>
      </w:r>
      <w:proofErr w:type="spellEnd"/>
      <w:r w:rsidRPr="009B7F40">
        <w:rPr>
          <w:rFonts w:ascii="Arial" w:hAnsi="Arial" w:cs="Arial"/>
        </w:rPr>
        <w:t>, εργασίες συντήρησης. Διαμόρφωση βοηθητικής πρόσβασης- χωμάτινου δρόμου, κατασκευή συστήματος πυρόσβεσης, διαμόρφωση και βελτίωση υφιστάμενου χώρου στάθμευσης.  Εκπόνηση Τοπογραφικού Διαγράμματος Αρχαιολογικού Χώρου, εκπόνηση μελέτης Πυροπροστασίας Αρχαιολογικού Χώρου, σύνταξη Μελέτης Συντήρησης Αρχαιολογικών Καταλοίπων.</w:t>
      </w:r>
    </w:p>
    <w:p w:rsidR="009B7F40" w:rsidRPr="009B7F40" w:rsidRDefault="009B7F40" w:rsidP="009B7F40">
      <w:pPr>
        <w:jc w:val="both"/>
        <w:rPr>
          <w:rFonts w:ascii="Arial" w:hAnsi="Arial" w:cs="Arial"/>
        </w:rPr>
      </w:pPr>
      <w:r w:rsidRPr="009B7F40">
        <w:rPr>
          <w:rFonts w:ascii="Arial" w:hAnsi="Arial" w:cs="Arial"/>
        </w:rPr>
        <w:t xml:space="preserve">Με την υλοποίηση της πράξης ο αρχαιολογικός χώρος </w:t>
      </w:r>
      <w:proofErr w:type="spellStart"/>
      <w:r w:rsidRPr="009B7F40">
        <w:rPr>
          <w:rFonts w:ascii="Arial" w:hAnsi="Arial" w:cs="Arial"/>
        </w:rPr>
        <w:t>Μοναστηρακίου</w:t>
      </w:r>
      <w:proofErr w:type="spellEnd"/>
      <w:r w:rsidRPr="009B7F40">
        <w:rPr>
          <w:rFonts w:ascii="Arial" w:hAnsi="Arial" w:cs="Arial"/>
        </w:rPr>
        <w:t xml:space="preserve"> </w:t>
      </w:r>
      <w:proofErr w:type="spellStart"/>
      <w:r w:rsidRPr="009B7F40">
        <w:rPr>
          <w:rFonts w:ascii="Arial" w:hAnsi="Arial" w:cs="Arial"/>
        </w:rPr>
        <w:t>Αμαρίου</w:t>
      </w:r>
      <w:proofErr w:type="spellEnd"/>
      <w:r w:rsidRPr="009B7F40">
        <w:rPr>
          <w:rFonts w:ascii="Arial" w:hAnsi="Arial" w:cs="Arial"/>
        </w:rPr>
        <w:t xml:space="preserve"> με τα εξέχουσας σημασίας αρχαιολογικά ευρήματα θα καταστεί ασφαλής, προστατευμένος και επισκέψιμος με δυνατότητες και υπόβαθρο για δημιουργία υποδομών εξυπηρέτησης επισκεπτών, συμπεριλαμβανομένων των ατόμων ΑΜΕΑ.</w:t>
      </w:r>
      <w:bookmarkStart w:id="0" w:name="_GoBack"/>
      <w:bookmarkEnd w:id="0"/>
    </w:p>
    <w:p w:rsidR="00360DEC" w:rsidRPr="00F70B7E" w:rsidRDefault="008276F3" w:rsidP="006F21D3">
      <w:pPr>
        <w:jc w:val="both"/>
        <w:rPr>
          <w:rFonts w:ascii="Arial" w:hAnsi="Arial" w:cs="Arial"/>
          <w:color w:val="000000"/>
          <w:lang w:val="en-US"/>
        </w:rPr>
      </w:pPr>
      <w:r>
        <w:rPr>
          <w:rFonts w:ascii="Arial" w:hAnsi="Arial" w:cs="Arial"/>
          <w:color w:val="000000"/>
        </w:rPr>
        <w:t xml:space="preserve">           </w:t>
      </w:r>
      <w:r w:rsidR="00F70B7E">
        <w:rPr>
          <w:rFonts w:ascii="Arial" w:hAnsi="Arial" w:cs="Arial"/>
          <w:noProof/>
          <w:color w:val="000000"/>
          <w:lang w:eastAsia="el-GR"/>
        </w:rPr>
        <w:drawing>
          <wp:inline distT="0" distB="0" distL="0" distR="0">
            <wp:extent cx="2324100" cy="1743075"/>
            <wp:effectExtent l="0" t="0" r="0" b="9525"/>
            <wp:docPr id="1" name="Εικόνα 1" descr="C:\Users\PRASSAKIS\Desktop\Μοναστηράκι (2) Υφιστάμενο φυλάκιο, το οποίο θα κατεδαφισθεί_600x600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SSAKIS\Desktop\Μοναστηράκι (2) Υφιστάμενο φυλάκιο, το οποίο θα κατεδαφισθεί_600x600_100K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r w:rsidR="00F70B7E">
        <w:rPr>
          <w:rFonts w:ascii="Arial" w:hAnsi="Arial" w:cs="Arial"/>
          <w:color w:val="000000"/>
          <w:lang w:val="en-US"/>
        </w:rPr>
        <w:t xml:space="preserve">             </w:t>
      </w:r>
      <w:r w:rsidR="00F70B7E">
        <w:rPr>
          <w:rFonts w:ascii="Arial" w:hAnsi="Arial" w:cs="Arial"/>
          <w:noProof/>
          <w:color w:val="000000"/>
          <w:lang w:eastAsia="el-GR"/>
        </w:rPr>
        <w:drawing>
          <wp:inline distT="0" distB="0" distL="0" distR="0">
            <wp:extent cx="2419350" cy="1751838"/>
            <wp:effectExtent l="0" t="0" r="0" b="1270"/>
            <wp:docPr id="2" name="Εικόνα 2" descr="C:\Users\PRASSAKIS\Desktop\Μοναστηράκι, υφιστάμενο στέγαστρο προστασίας, θα συντηρηθεί  και θα ενισχυθεί στατικά_600x600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SSAKIS\Desktop\Μοναστηράκι, υφιστάμενο στέγαστρο προστασίας, θα συντηρηθεί  και θα ενισχυθεί στατικά_600x600_100K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50" cy="1752779"/>
                    </a:xfrm>
                    <a:prstGeom prst="rect">
                      <a:avLst/>
                    </a:prstGeom>
                    <a:noFill/>
                    <a:ln>
                      <a:noFill/>
                    </a:ln>
                  </pic:spPr>
                </pic:pic>
              </a:graphicData>
            </a:graphic>
          </wp:inline>
        </w:drawing>
      </w:r>
    </w:p>
    <w:sectPr w:rsidR="00360DEC" w:rsidRPr="00F70B7E" w:rsidSect="00606F91">
      <w:headerReference w:type="default" r:id="rId8"/>
      <w:footerReference w:type="default" r:id="rId9"/>
      <w:pgSz w:w="11906" w:h="16838"/>
      <w:pgMar w:top="2237" w:right="179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31" w:rsidRDefault="00736431" w:rsidP="00117712">
      <w:pPr>
        <w:spacing w:after="0" w:line="240" w:lineRule="auto"/>
      </w:pPr>
      <w:r>
        <w:separator/>
      </w:r>
    </w:p>
  </w:endnote>
  <w:endnote w:type="continuationSeparator" w:id="0">
    <w:p w:rsidR="00736431" w:rsidRDefault="00736431" w:rsidP="0011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712" w:rsidRDefault="001D39A7">
    <w:pPr>
      <w:pStyle w:val="a5"/>
    </w:pPr>
    <w:r w:rsidRPr="00A90AB9">
      <w:rPr>
        <w:noProof/>
        <w:lang w:eastAsia="el-GR"/>
      </w:rPr>
      <w:drawing>
        <wp:anchor distT="0" distB="0" distL="114300" distR="114300" simplePos="0" relativeHeight="251658752" behindDoc="0" locked="0" layoutInCell="1" allowOverlap="1" wp14:anchorId="66D25187" wp14:editId="2D8E86FB">
          <wp:simplePos x="0" y="0"/>
          <wp:positionH relativeFrom="column">
            <wp:posOffset>165735</wp:posOffset>
          </wp:positionH>
          <wp:positionV relativeFrom="paragraph">
            <wp:posOffset>5715</wp:posOffset>
          </wp:positionV>
          <wp:extent cx="5597525" cy="1352550"/>
          <wp:effectExtent l="0" t="0" r="3175" b="0"/>
          <wp:wrapNone/>
          <wp:docPr id="13"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7525" cy="1352550"/>
                  </a:xfrm>
                  <a:prstGeom prst="rect">
                    <a:avLst/>
                  </a:prstGeom>
                </pic:spPr>
              </pic:pic>
            </a:graphicData>
          </a:graphic>
        </wp:anchor>
      </w:drawing>
    </w:r>
  </w:p>
  <w:p w:rsidR="001D39A7" w:rsidRDefault="001D39A7">
    <w:pPr>
      <w:pStyle w:val="a5"/>
    </w:pPr>
  </w:p>
  <w:p w:rsidR="001D39A7" w:rsidRDefault="001D39A7">
    <w:pPr>
      <w:pStyle w:val="a5"/>
    </w:pPr>
  </w:p>
  <w:p w:rsidR="001D39A7" w:rsidRDefault="001D39A7">
    <w:pPr>
      <w:pStyle w:val="a5"/>
    </w:pPr>
  </w:p>
  <w:p w:rsidR="001D39A7" w:rsidRDefault="001D39A7">
    <w:pPr>
      <w:pStyle w:val="a5"/>
    </w:pPr>
  </w:p>
  <w:p w:rsidR="001D39A7" w:rsidRDefault="001D39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31" w:rsidRDefault="00736431" w:rsidP="00117712">
      <w:pPr>
        <w:spacing w:after="0" w:line="240" w:lineRule="auto"/>
      </w:pPr>
      <w:r>
        <w:separator/>
      </w:r>
    </w:p>
  </w:footnote>
  <w:footnote w:type="continuationSeparator" w:id="0">
    <w:p w:rsidR="00736431" w:rsidRDefault="00736431" w:rsidP="0011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E" w:rsidRPr="001C64FF" w:rsidRDefault="001C64FF" w:rsidP="00B9038E">
    <w:pPr>
      <w:pStyle w:val="a4"/>
      <w:rPr>
        <w:color w:val="2E74B5" w:themeColor="accent1" w:themeShade="BF"/>
        <w:sz w:val="20"/>
        <w:szCs w:val="20"/>
      </w:rPr>
    </w:pPr>
    <w:r>
      <w:rPr>
        <w:noProof/>
        <w:color w:val="5B9BD5" w:themeColor="accent1"/>
        <w:sz w:val="20"/>
        <w:szCs w:val="20"/>
        <w:lang w:eastAsia="el-GR"/>
      </w:rPr>
      <w:drawing>
        <wp:inline distT="0" distB="0" distL="0" distR="0" wp14:anchorId="6B2F5112" wp14:editId="11460020">
          <wp:extent cx="571500" cy="5524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03" cy="552646"/>
                  </a:xfrm>
                  <a:prstGeom prst="rect">
                    <a:avLst/>
                  </a:prstGeom>
                  <a:noFill/>
                  <a:ln>
                    <a:noFill/>
                  </a:ln>
                </pic:spPr>
              </pic:pic>
            </a:graphicData>
          </a:graphic>
        </wp:inline>
      </w:drawing>
    </w:r>
    <w:r>
      <w:rPr>
        <w:color w:val="2E74B5" w:themeColor="accent1" w:themeShade="BF"/>
        <w:sz w:val="20"/>
        <w:szCs w:val="20"/>
      </w:rPr>
      <w:t xml:space="preserve">     </w:t>
    </w:r>
    <w:r w:rsidRPr="001C64FF">
      <w:rPr>
        <w:color w:val="2E74B5" w:themeColor="accent1" w:themeShade="BF"/>
        <w:sz w:val="20"/>
        <w:szCs w:val="20"/>
      </w:rPr>
      <w:t xml:space="preserve">  </w:t>
    </w:r>
    <w:r w:rsidR="00B9038E" w:rsidRPr="001C64FF">
      <w:rPr>
        <w:color w:val="2E74B5" w:themeColor="accent1" w:themeShade="BF"/>
        <w:sz w:val="20"/>
        <w:szCs w:val="20"/>
      </w:rPr>
      <w:t>ΕΛΛΗ</w:t>
    </w:r>
    <w:r w:rsidRPr="001C64FF">
      <w:rPr>
        <w:color w:val="2E74B5" w:themeColor="accent1" w:themeShade="BF"/>
        <w:sz w:val="20"/>
        <w:szCs w:val="20"/>
      </w:rPr>
      <w:t>ΝΙΚΗ ΔΗΜΟΚΡΑΤΙΑ</w:t>
    </w:r>
    <w:r w:rsidRPr="001C64FF">
      <w:rPr>
        <w:color w:val="2E74B5" w:themeColor="accent1" w:themeShade="BF"/>
        <w:sz w:val="20"/>
        <w:szCs w:val="20"/>
      </w:rPr>
      <w:tab/>
      <w:t xml:space="preserve">                                                      Γενική Διεύθυνση Αρχαιοτήτων &amp;</w:t>
    </w:r>
  </w:p>
  <w:p w:rsidR="001C64FF" w:rsidRPr="001C64FF" w:rsidRDefault="001C64FF" w:rsidP="00B9038E">
    <w:pPr>
      <w:pStyle w:val="a4"/>
      <w:rPr>
        <w:color w:val="2E74B5" w:themeColor="accent1" w:themeShade="BF"/>
        <w:sz w:val="20"/>
        <w:szCs w:val="20"/>
      </w:rPr>
    </w:pPr>
    <w:r w:rsidRPr="001C64FF">
      <w:rPr>
        <w:color w:val="2E74B5" w:themeColor="accent1" w:themeShade="BF"/>
        <w:sz w:val="20"/>
        <w:szCs w:val="20"/>
      </w:rPr>
      <w:t xml:space="preserve">                           Υπουργείο Πολιτισμού και Αθλητισμού                          </w:t>
    </w:r>
    <w:r>
      <w:rPr>
        <w:color w:val="2E74B5" w:themeColor="accent1" w:themeShade="BF"/>
        <w:sz w:val="20"/>
        <w:szCs w:val="20"/>
      </w:rPr>
      <w:t xml:space="preserve">   </w:t>
    </w:r>
    <w:r w:rsidRPr="001C64FF">
      <w:rPr>
        <w:color w:val="2E74B5" w:themeColor="accent1" w:themeShade="BF"/>
        <w:sz w:val="20"/>
        <w:szCs w:val="20"/>
      </w:rPr>
      <w:t>Πολιτιστικής Κληρονομιάς</w:t>
    </w:r>
  </w:p>
  <w:p w:rsidR="001C64FF" w:rsidRPr="001C64FF" w:rsidRDefault="001C64FF" w:rsidP="00B9038E">
    <w:pPr>
      <w:pStyle w:val="a4"/>
      <w:rPr>
        <w:color w:val="2E74B5" w:themeColor="accent1" w:themeShade="BF"/>
        <w:sz w:val="20"/>
        <w:szCs w:val="20"/>
        <w:lang w:val="en-US"/>
      </w:rPr>
    </w:pPr>
    <w:r w:rsidRPr="001C64FF">
      <w:rPr>
        <w:color w:val="2E74B5" w:themeColor="accent1" w:themeShade="BF"/>
        <w:sz w:val="20"/>
        <w:szCs w:val="20"/>
      </w:rPr>
      <w:tab/>
      <w:t xml:space="preserve">                                                                                                                           </w:t>
    </w:r>
    <w:r w:rsidR="00A84AF3">
      <w:rPr>
        <w:color w:val="2E74B5" w:themeColor="accent1" w:themeShade="BF"/>
        <w:sz w:val="20"/>
        <w:szCs w:val="20"/>
      </w:rPr>
      <w:t xml:space="preserve">  </w:t>
    </w:r>
    <w:r w:rsidRPr="001C64FF">
      <w:rPr>
        <w:color w:val="2E74B5" w:themeColor="accent1" w:themeShade="BF"/>
        <w:sz w:val="20"/>
        <w:szCs w:val="20"/>
      </w:rPr>
      <w:t xml:space="preserve"> Εφορεία</w:t>
    </w:r>
    <w:r w:rsidRPr="001C64FF">
      <w:rPr>
        <w:color w:val="2E74B5" w:themeColor="accent1" w:themeShade="BF"/>
        <w:sz w:val="20"/>
        <w:szCs w:val="20"/>
        <w:lang w:val="en-US"/>
      </w:rPr>
      <w:t xml:space="preserve"> </w:t>
    </w:r>
    <w:r w:rsidRPr="001C64FF">
      <w:rPr>
        <w:color w:val="2E74B5" w:themeColor="accent1" w:themeShade="BF"/>
        <w:sz w:val="20"/>
        <w:szCs w:val="20"/>
      </w:rPr>
      <w:t>Αρχαιοτήτων</w:t>
    </w:r>
    <w:r w:rsidRPr="001C64FF">
      <w:rPr>
        <w:color w:val="2E74B5" w:themeColor="accent1" w:themeShade="BF"/>
        <w:sz w:val="20"/>
        <w:szCs w:val="20"/>
        <w:lang w:val="en-US"/>
      </w:rPr>
      <w:t xml:space="preserve"> </w:t>
    </w:r>
    <w:r w:rsidR="00A84AF3">
      <w:rPr>
        <w:color w:val="2E74B5" w:themeColor="accent1" w:themeShade="BF"/>
        <w:sz w:val="20"/>
        <w:szCs w:val="20"/>
      </w:rPr>
      <w:t>Ρεθύμνου</w:t>
    </w:r>
    <w:r w:rsidRPr="001C64FF">
      <w:rPr>
        <w:color w:val="2E74B5" w:themeColor="accent1" w:themeShade="BF"/>
        <w:sz w:val="20"/>
        <w:szCs w:val="20"/>
        <w:lang w:val="en-US"/>
      </w:rPr>
      <w:t xml:space="preserve"> </w:t>
    </w:r>
    <w:r w:rsidRPr="001C64FF">
      <w:rPr>
        <w:color w:val="2E74B5" w:themeColor="accent1" w:themeShade="BF"/>
        <w:sz w:val="20"/>
        <w:szCs w:val="20"/>
        <w:lang w:val="en-US"/>
      </w:rPr>
      <w:tab/>
    </w:r>
  </w:p>
  <w:p w:rsidR="001C64FF" w:rsidRPr="001C64FF" w:rsidRDefault="001C64FF" w:rsidP="001C64FF">
    <w:pPr>
      <w:pStyle w:val="a4"/>
      <w:rPr>
        <w:color w:val="2E74B5" w:themeColor="accent1" w:themeShade="BF"/>
        <w:sz w:val="20"/>
        <w:szCs w:val="20"/>
        <w:lang w:val="en-US"/>
      </w:rPr>
    </w:pPr>
    <w:r>
      <w:rPr>
        <w:color w:val="2E74B5" w:themeColor="accent1" w:themeShade="BF"/>
        <w:sz w:val="20"/>
        <w:szCs w:val="20"/>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EC"/>
    <w:rsid w:val="000162C8"/>
    <w:rsid w:val="000A786B"/>
    <w:rsid w:val="000B5F32"/>
    <w:rsid w:val="000D3E5F"/>
    <w:rsid w:val="00117712"/>
    <w:rsid w:val="00145773"/>
    <w:rsid w:val="001C4BFB"/>
    <w:rsid w:val="001C64FF"/>
    <w:rsid w:val="001D39A7"/>
    <w:rsid w:val="001E6C25"/>
    <w:rsid w:val="002469DB"/>
    <w:rsid w:val="002769C3"/>
    <w:rsid w:val="002A00DC"/>
    <w:rsid w:val="002A0B42"/>
    <w:rsid w:val="002F61E7"/>
    <w:rsid w:val="00333C47"/>
    <w:rsid w:val="00360DEC"/>
    <w:rsid w:val="003C4820"/>
    <w:rsid w:val="003D0ADD"/>
    <w:rsid w:val="004104A5"/>
    <w:rsid w:val="00495695"/>
    <w:rsid w:val="004A2EBA"/>
    <w:rsid w:val="004A2F68"/>
    <w:rsid w:val="004C54C5"/>
    <w:rsid w:val="004D67CD"/>
    <w:rsid w:val="005439AA"/>
    <w:rsid w:val="00552270"/>
    <w:rsid w:val="005937BE"/>
    <w:rsid w:val="005B42CA"/>
    <w:rsid w:val="005D0156"/>
    <w:rsid w:val="00606F91"/>
    <w:rsid w:val="006168A4"/>
    <w:rsid w:val="006C3441"/>
    <w:rsid w:val="006F21D3"/>
    <w:rsid w:val="00701658"/>
    <w:rsid w:val="0070431E"/>
    <w:rsid w:val="00734046"/>
    <w:rsid w:val="00736431"/>
    <w:rsid w:val="007526E9"/>
    <w:rsid w:val="007D1A2E"/>
    <w:rsid w:val="007D5219"/>
    <w:rsid w:val="008276F3"/>
    <w:rsid w:val="00850A99"/>
    <w:rsid w:val="00885D0C"/>
    <w:rsid w:val="00894883"/>
    <w:rsid w:val="00950F9E"/>
    <w:rsid w:val="009B7F40"/>
    <w:rsid w:val="00A23059"/>
    <w:rsid w:val="00A616EF"/>
    <w:rsid w:val="00A718D6"/>
    <w:rsid w:val="00A84AF3"/>
    <w:rsid w:val="00B00C16"/>
    <w:rsid w:val="00B9038E"/>
    <w:rsid w:val="00C6200F"/>
    <w:rsid w:val="00C854AB"/>
    <w:rsid w:val="00CA6DA9"/>
    <w:rsid w:val="00D00078"/>
    <w:rsid w:val="00D11B1E"/>
    <w:rsid w:val="00DA175C"/>
    <w:rsid w:val="00DB54B5"/>
    <w:rsid w:val="00E509BD"/>
    <w:rsid w:val="00E95C14"/>
    <w:rsid w:val="00F20F86"/>
    <w:rsid w:val="00F70B7E"/>
    <w:rsid w:val="00FA4E04"/>
    <w:rsid w:val="00FA7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D9B3F"/>
  <w15:docId w15:val="{39EA9AC5-B4B2-4608-A203-6E0E4B04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22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2270"/>
    <w:rPr>
      <w:rFonts w:ascii="Segoe UI" w:hAnsi="Segoe UI" w:cs="Segoe UI"/>
      <w:sz w:val="18"/>
      <w:szCs w:val="18"/>
    </w:rPr>
  </w:style>
  <w:style w:type="character" w:styleId="-">
    <w:name w:val="Hyperlink"/>
    <w:basedOn w:val="a0"/>
    <w:uiPriority w:val="99"/>
    <w:unhideWhenUsed/>
    <w:rsid w:val="004C54C5"/>
    <w:rPr>
      <w:color w:val="0563C1" w:themeColor="hyperlink"/>
      <w:u w:val="single"/>
    </w:rPr>
  </w:style>
  <w:style w:type="paragraph" w:styleId="a4">
    <w:name w:val="header"/>
    <w:basedOn w:val="a"/>
    <w:link w:val="Char0"/>
    <w:uiPriority w:val="99"/>
    <w:unhideWhenUsed/>
    <w:rsid w:val="00117712"/>
    <w:pPr>
      <w:tabs>
        <w:tab w:val="center" w:pos="4153"/>
        <w:tab w:val="right" w:pos="8306"/>
      </w:tabs>
      <w:spacing w:after="0" w:line="240" w:lineRule="auto"/>
    </w:pPr>
  </w:style>
  <w:style w:type="character" w:customStyle="1" w:styleId="Char0">
    <w:name w:val="Κεφαλίδα Char"/>
    <w:basedOn w:val="a0"/>
    <w:link w:val="a4"/>
    <w:uiPriority w:val="99"/>
    <w:rsid w:val="00117712"/>
  </w:style>
  <w:style w:type="paragraph" w:styleId="a5">
    <w:name w:val="footer"/>
    <w:basedOn w:val="a"/>
    <w:link w:val="Char1"/>
    <w:uiPriority w:val="99"/>
    <w:unhideWhenUsed/>
    <w:rsid w:val="00117712"/>
    <w:pPr>
      <w:tabs>
        <w:tab w:val="center" w:pos="4153"/>
        <w:tab w:val="right" w:pos="8306"/>
      </w:tabs>
      <w:spacing w:after="0" w:line="240" w:lineRule="auto"/>
    </w:pPr>
  </w:style>
  <w:style w:type="character" w:customStyle="1" w:styleId="Char1">
    <w:name w:val="Υποσέλιδο Char"/>
    <w:basedOn w:val="a0"/>
    <w:link w:val="a5"/>
    <w:uiPriority w:val="99"/>
    <w:rsid w:val="0011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ADCF4-3DF7-4699-B33E-9199BF37C65F}"/>
</file>

<file path=customXml/itemProps2.xml><?xml version="1.0" encoding="utf-8"?>
<ds:datastoreItem xmlns:ds="http://schemas.openxmlformats.org/officeDocument/2006/customXml" ds:itemID="{0D8F2A46-4319-4CF4-8F8D-266BD8D8ECD6}"/>
</file>

<file path=customXml/itemProps3.xml><?xml version="1.0" encoding="utf-8"?>
<ds:datastoreItem xmlns:ds="http://schemas.openxmlformats.org/officeDocument/2006/customXml" ds:itemID="{C879D763-1B7C-4B99-840C-56AE0B74D45A}"/>
</file>

<file path=docProps/app.xml><?xml version="1.0" encoding="utf-8"?>
<Properties xmlns="http://schemas.openxmlformats.org/officeDocument/2006/extended-properties" xmlns:vt="http://schemas.openxmlformats.org/officeDocument/2006/docPropsVTypes">
  <Template>Normal</Template>
  <TotalTime>54</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Kasidou</dc:creator>
  <cp:lastModifiedBy>Thanos Giannopoulos</cp:lastModifiedBy>
  <cp:revision>14</cp:revision>
  <cp:lastPrinted>2018-01-11T07:15:00Z</cp:lastPrinted>
  <dcterms:created xsi:type="dcterms:W3CDTF">2021-06-29T12:11:00Z</dcterms:created>
  <dcterms:modified xsi:type="dcterms:W3CDTF">2021-07-13T08:08:00Z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