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991" w:rsidRPr="00013B89" w:rsidRDefault="00BF6476" w:rsidP="006B39F5">
      <w:pPr>
        <w:jc w:val="both"/>
        <w:rPr>
          <w:rFonts w:asciiTheme="minorHAnsi" w:hAnsiTheme="minorHAnsi" w:cstheme="minorHAnsi"/>
          <w:b/>
          <w:sz w:val="24"/>
          <w:szCs w:val="24"/>
        </w:rPr>
      </w:pPr>
      <w:r w:rsidRPr="00013B89">
        <w:rPr>
          <w:rFonts w:asciiTheme="minorHAnsi" w:hAnsiTheme="minorHAnsi" w:cstheme="minorHAnsi"/>
          <w:b/>
          <w:sz w:val="24"/>
          <w:szCs w:val="24"/>
        </w:rPr>
        <w:t>«ΕΜΠΛΟΥΤΙΣΜΟΣ ΤΩΝ ΨΗΦΙΑΚΩΝ ΣΥΛΛΟΓΩΝ ΤΩΝ ΚΙΝΗΤΩΝ ΜΝΗΜΕΙΩΝ ΤΟΥ ΥΠΠΟΑ ΚΑΙ ΑΝΑΠΤΥΞΗ ΝΕΟΥ ΠΛΗΡΟΦΟΡΙΑΚΟΥ ΣΥΣΤΗΜΑΤΟΣ ΤΟΥ ΕΘΝΙΚΟΥ ΑΡΧΕΙΟΥ ΜΝΗΜΕΙΩΝ</w:t>
      </w:r>
      <w:r w:rsidR="00A20991" w:rsidRPr="00013B89">
        <w:rPr>
          <w:rFonts w:asciiTheme="minorHAnsi" w:hAnsiTheme="minorHAnsi" w:cstheme="minorHAnsi"/>
          <w:b/>
          <w:sz w:val="24"/>
          <w:szCs w:val="24"/>
        </w:rPr>
        <w:t xml:space="preserve">» </w:t>
      </w:r>
    </w:p>
    <w:p w:rsidR="00A20991" w:rsidRPr="00013B89" w:rsidRDefault="00BF6476" w:rsidP="006B39F5">
      <w:pPr>
        <w:jc w:val="both"/>
        <w:rPr>
          <w:rFonts w:asciiTheme="minorHAnsi" w:hAnsiTheme="minorHAnsi" w:cstheme="minorHAnsi"/>
        </w:rPr>
      </w:pPr>
      <w:r w:rsidRPr="00013B89">
        <w:rPr>
          <w:rFonts w:asciiTheme="minorHAnsi" w:hAnsiTheme="minorHAnsi" w:cstheme="minorHAnsi"/>
        </w:rPr>
        <w:t>Ο «</w:t>
      </w:r>
      <w:r w:rsidR="00623434" w:rsidRPr="00013B89">
        <w:rPr>
          <w:rFonts w:asciiTheme="minorHAnsi" w:hAnsiTheme="minorHAnsi" w:cstheme="minorHAnsi"/>
          <w:szCs w:val="20"/>
        </w:rPr>
        <w:t>Εμπλουτισμός Των Ψηφιακών Συλλογών των Κινητών Μνημείων του ΥΠΠΟΑ και Ανάπτυξη Νέου Πληροφοριακού Συστήματος Του Εθνικού Αρχείου Μνημείων</w:t>
      </w:r>
      <w:r w:rsidR="00623434" w:rsidRPr="00013B89">
        <w:rPr>
          <w:rFonts w:asciiTheme="minorHAnsi" w:hAnsiTheme="minorHAnsi" w:cstheme="minorHAnsi"/>
        </w:rPr>
        <w:t xml:space="preserve">» </w:t>
      </w:r>
      <w:r w:rsidR="00A20991" w:rsidRPr="00013B89">
        <w:rPr>
          <w:rFonts w:asciiTheme="minorHAnsi" w:hAnsiTheme="minorHAnsi" w:cstheme="minorHAnsi"/>
        </w:rPr>
        <w:t xml:space="preserve">είναι ψηφιακή </w:t>
      </w:r>
      <w:proofErr w:type="spellStart"/>
      <w:r w:rsidR="00A20991" w:rsidRPr="00013B89">
        <w:rPr>
          <w:rFonts w:asciiTheme="minorHAnsi" w:hAnsiTheme="minorHAnsi" w:cstheme="minorHAnsi"/>
        </w:rPr>
        <w:t>τμηματοποιημένη</w:t>
      </w:r>
      <w:proofErr w:type="spellEnd"/>
      <w:r w:rsidR="00A20991" w:rsidRPr="00013B89">
        <w:rPr>
          <w:rFonts w:asciiTheme="minorHAnsi" w:hAnsiTheme="minorHAnsi" w:cstheme="minorHAnsi"/>
        </w:rPr>
        <w:t xml:space="preserve"> πράξη και η Β΄ φάση της εντάχθηκε στο Επιχειρησιακό Πρόγραμμα «Επιχειρηματικότητα, Ανταγωνιστικότητα και Καινοτομία ΕΣΠΑ 2014-</w:t>
      </w:r>
      <w:r w:rsidRPr="00013B89">
        <w:rPr>
          <w:rFonts w:asciiTheme="minorHAnsi" w:hAnsiTheme="minorHAnsi" w:cstheme="minorHAnsi"/>
        </w:rPr>
        <w:t>2020»</w:t>
      </w:r>
      <w:r w:rsidR="00464CAE" w:rsidRPr="00013B89">
        <w:rPr>
          <w:rFonts w:asciiTheme="minorHAnsi" w:hAnsiTheme="minorHAnsi" w:cstheme="minorHAnsi"/>
        </w:rPr>
        <w:t xml:space="preserve"> </w:t>
      </w:r>
      <w:r w:rsidRPr="00013B89">
        <w:rPr>
          <w:rFonts w:asciiTheme="minorHAnsi" w:hAnsiTheme="minorHAnsi" w:cstheme="minorHAnsi"/>
        </w:rPr>
        <w:t xml:space="preserve">με </w:t>
      </w:r>
      <w:r w:rsidR="003B6D81" w:rsidRPr="00013B89">
        <w:rPr>
          <w:rFonts w:asciiTheme="minorHAnsi" w:hAnsiTheme="minorHAnsi" w:cstheme="minorHAnsi"/>
        </w:rPr>
        <w:t xml:space="preserve">συνολικό </w:t>
      </w:r>
      <w:r w:rsidRPr="00013B89">
        <w:rPr>
          <w:rFonts w:asciiTheme="minorHAnsi" w:hAnsiTheme="minorHAnsi" w:cstheme="minorHAnsi"/>
        </w:rPr>
        <w:t xml:space="preserve">προϋπολογισμό </w:t>
      </w:r>
      <w:r w:rsidRPr="00013B89">
        <w:rPr>
          <w:rFonts w:asciiTheme="minorHAnsi" w:hAnsiTheme="minorHAnsi" w:cstheme="minorHAnsi"/>
          <w:bCs/>
          <w:lang w:eastAsia="el-GR"/>
        </w:rPr>
        <w:t xml:space="preserve">7.796.294,12 </w:t>
      </w:r>
      <w:r w:rsidR="00A20991" w:rsidRPr="00013B89">
        <w:rPr>
          <w:rFonts w:asciiTheme="minorHAnsi" w:hAnsiTheme="minorHAnsi" w:cstheme="minorHAnsi"/>
        </w:rPr>
        <w:t>€</w:t>
      </w:r>
      <w:r w:rsidR="00963ECC" w:rsidRPr="00013B89">
        <w:rPr>
          <w:rFonts w:asciiTheme="minorHAnsi" w:hAnsiTheme="minorHAnsi" w:cstheme="minorHAnsi"/>
        </w:rPr>
        <w:t xml:space="preserve"> και</w:t>
      </w:r>
      <w:r w:rsidR="00464CAE" w:rsidRPr="00013B89">
        <w:rPr>
          <w:rFonts w:asciiTheme="minorHAnsi" w:hAnsiTheme="minorHAnsi" w:cstheme="minorHAnsi"/>
        </w:rPr>
        <w:t xml:space="preserve"> επιλέξιμη δημόσια δαπάνη για τον υπολογισμό της στήριξης της ένωσης η οποία ανέρχεται στο ποσό των</w:t>
      </w:r>
      <w:r w:rsidR="00963ECC" w:rsidRPr="00013B89">
        <w:rPr>
          <w:rFonts w:asciiTheme="minorHAnsi" w:hAnsiTheme="minorHAnsi" w:cstheme="minorHAnsi"/>
        </w:rPr>
        <w:t xml:space="preserve"> 7.596.294,12</w:t>
      </w:r>
      <w:r w:rsidR="00464CAE" w:rsidRPr="00013B89">
        <w:rPr>
          <w:rFonts w:asciiTheme="minorHAnsi" w:hAnsiTheme="minorHAnsi" w:cstheme="minorHAnsi"/>
        </w:rPr>
        <w:t xml:space="preserve"> €</w:t>
      </w:r>
      <w:r w:rsidR="00963ECC" w:rsidRPr="00013B89">
        <w:rPr>
          <w:rFonts w:asciiTheme="minorHAnsi" w:hAnsiTheme="minorHAnsi" w:cstheme="minorHAnsi"/>
        </w:rPr>
        <w:t xml:space="preserve">, </w:t>
      </w:r>
      <w:r w:rsidR="00A20991" w:rsidRPr="00013B89">
        <w:rPr>
          <w:rFonts w:asciiTheme="minorHAnsi" w:hAnsiTheme="minorHAnsi" w:cstheme="minorHAnsi"/>
        </w:rPr>
        <w:t>με χρηματοδότηση από το Ευρωπαϊκό Ταμείο Περιφερειακής Ανάπτυξης και δικαιούχο τη Διεύθυνση Διαχείρισης Εθνικού Αρχείου Μνημείων.</w:t>
      </w:r>
    </w:p>
    <w:p w:rsidR="00BF6476" w:rsidRPr="00013B89" w:rsidRDefault="00543754" w:rsidP="00BF6476">
      <w:pPr>
        <w:spacing w:line="240" w:lineRule="auto"/>
        <w:jc w:val="both"/>
        <w:rPr>
          <w:rFonts w:asciiTheme="minorHAnsi" w:hAnsiTheme="minorHAnsi" w:cstheme="minorHAnsi"/>
        </w:rPr>
      </w:pPr>
      <w:r w:rsidRPr="00013B89">
        <w:rPr>
          <w:rFonts w:asciiTheme="minorHAnsi" w:hAnsiTheme="minorHAnsi" w:cstheme="minorHAnsi"/>
        </w:rPr>
        <w:t xml:space="preserve">Στο πλαίσιο της πράξης </w:t>
      </w:r>
      <w:r w:rsidR="00BF6476" w:rsidRPr="00013B89">
        <w:rPr>
          <w:rFonts w:asciiTheme="minorHAnsi" w:hAnsiTheme="minorHAnsi" w:cstheme="minorHAnsi"/>
        </w:rPr>
        <w:t xml:space="preserve"> προβλέπεται: α) ο εμπλουτισμός του Εθνικού Αρχείου Μνημείων μέσω της τεκμηρίωσης και ψηφιοποίησης περίπο</w:t>
      </w:r>
      <w:r w:rsidR="00670515" w:rsidRPr="00013B89">
        <w:rPr>
          <w:rFonts w:asciiTheme="minorHAnsi" w:hAnsiTheme="minorHAnsi" w:cstheme="minorHAnsi"/>
        </w:rPr>
        <w:t xml:space="preserve">υ 561.000 κινητών μνημείων </w:t>
      </w:r>
      <w:r w:rsidR="00BF6476" w:rsidRPr="00013B89">
        <w:rPr>
          <w:rFonts w:asciiTheme="minorHAnsi" w:hAnsiTheme="minorHAnsi" w:cstheme="minorHAnsi"/>
        </w:rPr>
        <w:t xml:space="preserve"> β) η </w:t>
      </w:r>
      <w:proofErr w:type="spellStart"/>
      <w:r w:rsidR="00BF6476" w:rsidRPr="00013B89">
        <w:rPr>
          <w:rFonts w:asciiTheme="minorHAnsi" w:hAnsiTheme="minorHAnsi" w:cstheme="minorHAnsi"/>
        </w:rPr>
        <w:t>επικαιροποίηση</w:t>
      </w:r>
      <w:proofErr w:type="spellEnd"/>
      <w:r w:rsidR="00BF6476" w:rsidRPr="00013B89">
        <w:rPr>
          <w:rFonts w:asciiTheme="minorHAnsi" w:hAnsiTheme="minorHAnsi" w:cstheme="minorHAnsi"/>
        </w:rPr>
        <w:t xml:space="preserve"> και αναβάθμιση του Πληροφοριακού Συστήματος του Εθνικού Αρχείου Μνημείων (Ενδιάμεσο Πληροφοριακό Σύστημα - ΕΔΣ) και η ανάπτυξη νέου Ολοκληρωμένου Πληροφοριακού Συστήματος (ΟΠΣ) και Διαδικτυακής Πύλης, γ) η ένταξη στο ΟΠΣ των ανωτέρω 561.000 κινητών μνημείων και των 140.000 κινητών μνημείων που ψηφιοποιήθηκαν στο πλαίσιο του έργου «Ψηφιοποίηση και Ψηφιακή Τεκμηρίωση Συλλογών Μνημείων του Υπουργείου Πολιτισμού» του Γ' ΚΠΣ, καθώς και τυχόν άλλων κινητών μνημείων που έχουν ψηφιοποιηθεί μέσω άλλων έργων, ώστε να δημιουργηθεί κατά αυτό τον τρόπο ένα ενιαίο ψηφιακό απόθεμα, δ) η οριστικοποίηση περίπου 80.000 κινητών μνημείων  και ε) προετοιμασία προς δημοσιοποίηση περίπου 60.000 κινητών μνημείων</w:t>
      </w:r>
    </w:p>
    <w:p w:rsidR="00670515" w:rsidRPr="00013B89" w:rsidRDefault="00BF6476" w:rsidP="00BF6476">
      <w:pPr>
        <w:spacing w:line="240" w:lineRule="auto"/>
        <w:jc w:val="both"/>
        <w:rPr>
          <w:rFonts w:asciiTheme="minorHAnsi" w:hAnsiTheme="minorHAnsi" w:cstheme="minorHAnsi"/>
        </w:rPr>
      </w:pPr>
      <w:r w:rsidRPr="00013B89">
        <w:rPr>
          <w:rFonts w:asciiTheme="minorHAnsi" w:hAnsiTheme="minorHAnsi" w:cstheme="minorHAnsi"/>
        </w:rPr>
        <w:t xml:space="preserve">Η τεκμηρίωση και ψηφιοποίηση λαμβάνει χώρα στην πλειονότητα των Περιφερειακών και ειδικών Περιφερειακών Υπηρεσιών, καθώς και των Δημόσιων Μουσείων του Υπουργείου Πολιτισμού και Αθλητισμού, σε όλη την επικράτεια. </w:t>
      </w:r>
    </w:p>
    <w:p w:rsidR="00E53741" w:rsidRPr="00013B89" w:rsidRDefault="00843BD4" w:rsidP="00E53741">
      <w:pPr>
        <w:jc w:val="both"/>
        <w:rPr>
          <w:rFonts w:asciiTheme="minorHAnsi" w:hAnsiTheme="minorHAnsi" w:cstheme="minorHAnsi"/>
        </w:rPr>
      </w:pPr>
      <w:r w:rsidRPr="00013B89">
        <w:rPr>
          <w:rFonts w:asciiTheme="minorHAnsi" w:hAnsiTheme="minorHAnsi" w:cstheme="minorHAnsi"/>
        </w:rPr>
        <w:t xml:space="preserve">Προς όφελος των πολιτών, </w:t>
      </w:r>
      <w:r w:rsidR="00E555F3" w:rsidRPr="00013B89">
        <w:rPr>
          <w:rFonts w:asciiTheme="minorHAnsi" w:hAnsiTheme="minorHAnsi" w:cstheme="minorHAnsi"/>
        </w:rPr>
        <w:t xml:space="preserve">η πράξη  </w:t>
      </w:r>
      <w:r w:rsidRPr="00013B89">
        <w:rPr>
          <w:rFonts w:asciiTheme="minorHAnsi" w:hAnsiTheme="minorHAnsi" w:cstheme="minorHAnsi"/>
        </w:rPr>
        <w:t>αναμέν</w:t>
      </w:r>
      <w:r w:rsidR="00013B89">
        <w:rPr>
          <w:rFonts w:asciiTheme="minorHAnsi" w:hAnsiTheme="minorHAnsi" w:cstheme="minorHAnsi"/>
        </w:rPr>
        <w:t>εται μεταξύ άλλων να συμβάλλει:</w:t>
      </w:r>
    </w:p>
    <w:p w:rsidR="00E53741" w:rsidRPr="00013B89" w:rsidRDefault="00E53741" w:rsidP="00E53741">
      <w:pPr>
        <w:numPr>
          <w:ilvl w:val="0"/>
          <w:numId w:val="14"/>
        </w:numPr>
        <w:tabs>
          <w:tab w:val="clear" w:pos="1200"/>
          <w:tab w:val="num" w:pos="720"/>
        </w:tabs>
        <w:ind w:left="720"/>
        <w:jc w:val="both"/>
        <w:rPr>
          <w:rFonts w:asciiTheme="minorHAnsi" w:hAnsiTheme="minorHAnsi" w:cstheme="minorHAnsi"/>
        </w:rPr>
      </w:pPr>
      <w:r w:rsidRPr="00013B89">
        <w:rPr>
          <w:rFonts w:asciiTheme="minorHAnsi" w:hAnsiTheme="minorHAnsi" w:cstheme="minorHAnsi"/>
        </w:rPr>
        <w:t>Στη βελτίωση και επέκταση των δυνατοτήτων πρόσβασης στην υλική πολιτιστική  κληρονομιά της χώρας μέσω της δημοσίευσης του ψηφιοποιημένου υλικού στο ευρύ κοινό μέσω διαδικτύου</w:t>
      </w:r>
    </w:p>
    <w:p w:rsidR="00843BD4" w:rsidRPr="00013B89" w:rsidRDefault="00843BD4" w:rsidP="00843BD4">
      <w:pPr>
        <w:numPr>
          <w:ilvl w:val="0"/>
          <w:numId w:val="11"/>
        </w:numPr>
        <w:spacing w:line="240" w:lineRule="auto"/>
        <w:jc w:val="both"/>
        <w:rPr>
          <w:rFonts w:asciiTheme="minorHAnsi" w:hAnsiTheme="minorHAnsi" w:cstheme="minorHAnsi"/>
        </w:rPr>
      </w:pPr>
      <w:r w:rsidRPr="00013B89">
        <w:rPr>
          <w:rFonts w:asciiTheme="minorHAnsi" w:hAnsiTheme="minorHAnsi" w:cstheme="minorHAnsi"/>
        </w:rPr>
        <w:t>Στην π</w:t>
      </w:r>
      <w:r w:rsidR="00801759" w:rsidRPr="00013B89">
        <w:rPr>
          <w:rFonts w:asciiTheme="minorHAnsi" w:hAnsiTheme="minorHAnsi" w:cstheme="minorHAnsi"/>
        </w:rPr>
        <w:t xml:space="preserve">αροχή πρόσβασης σε μεγάλο τμήμα του αρχαιολογικού πλούτου της Ελλάδας που εκτίθεται στα μουσεία της χώρας, με πολλαπλές δυνατότητες αναζήτησης μνημείων, προσέγγισης της πολιτιστικής κληρονομιάς μέσω θεματικών εκθέσεων και δημιουργίας προσωπικών προφίλ, τόσο από το ελληνικό όσο και από το διεθνές κοινό. </w:t>
      </w:r>
    </w:p>
    <w:p w:rsidR="00843BD4" w:rsidRPr="00013B89" w:rsidRDefault="00843BD4" w:rsidP="00843BD4">
      <w:pPr>
        <w:numPr>
          <w:ilvl w:val="0"/>
          <w:numId w:val="11"/>
        </w:numPr>
        <w:spacing w:line="240" w:lineRule="auto"/>
        <w:jc w:val="both"/>
        <w:rPr>
          <w:rFonts w:asciiTheme="minorHAnsi" w:hAnsiTheme="minorHAnsi" w:cstheme="minorHAnsi"/>
        </w:rPr>
      </w:pPr>
      <w:r w:rsidRPr="00013B89">
        <w:rPr>
          <w:rFonts w:asciiTheme="minorHAnsi" w:hAnsiTheme="minorHAnsi" w:cstheme="minorHAnsi"/>
        </w:rPr>
        <w:t>Στην π</w:t>
      </w:r>
      <w:r w:rsidR="00801759" w:rsidRPr="00013B89">
        <w:rPr>
          <w:rFonts w:asciiTheme="minorHAnsi" w:hAnsiTheme="minorHAnsi" w:cstheme="minorHAnsi"/>
        </w:rPr>
        <w:t>αροχή δυνατότητας πρόσβασης σε τμήμα του μνημειακού πλούτου της χώρας που δεν είναι δυνατό να εκτεθεί σε μουσεία, αλλά φυλάσσεται στις αποθήκες των Υπηρεσιών του Υπουργε</w:t>
      </w:r>
      <w:r w:rsidR="00A10999" w:rsidRPr="00013B89">
        <w:rPr>
          <w:rFonts w:asciiTheme="minorHAnsi" w:hAnsiTheme="minorHAnsi" w:cstheme="minorHAnsi"/>
        </w:rPr>
        <w:t xml:space="preserve">ίου Πολιτισμού και Αθλητισμού. </w:t>
      </w:r>
    </w:p>
    <w:p w:rsidR="00843BD4" w:rsidRPr="00013B89" w:rsidRDefault="00843BD4" w:rsidP="00843BD4">
      <w:pPr>
        <w:numPr>
          <w:ilvl w:val="0"/>
          <w:numId w:val="11"/>
        </w:numPr>
        <w:spacing w:line="240" w:lineRule="auto"/>
        <w:jc w:val="both"/>
        <w:rPr>
          <w:rFonts w:asciiTheme="minorHAnsi" w:hAnsiTheme="minorHAnsi" w:cstheme="minorHAnsi"/>
        </w:rPr>
      </w:pPr>
      <w:r w:rsidRPr="00013B89">
        <w:rPr>
          <w:rFonts w:asciiTheme="minorHAnsi" w:hAnsiTheme="minorHAnsi" w:cstheme="minorHAnsi"/>
        </w:rPr>
        <w:t>Στην  π</w:t>
      </w:r>
      <w:r w:rsidR="00801759" w:rsidRPr="00013B89">
        <w:rPr>
          <w:rFonts w:asciiTheme="minorHAnsi" w:hAnsiTheme="minorHAnsi" w:cstheme="minorHAnsi"/>
        </w:rPr>
        <w:t>ροαγωγή της αρχαιολογικής έρευνας με αναβάθμιση της προσβασιμότητας στον ελληνικό μνημειακό πλούτο για τα μέλη της ελληνικής και της διεθν</w:t>
      </w:r>
      <w:r w:rsidR="00A10999" w:rsidRPr="00013B89">
        <w:rPr>
          <w:rFonts w:asciiTheme="minorHAnsi" w:hAnsiTheme="minorHAnsi" w:cstheme="minorHAnsi"/>
        </w:rPr>
        <w:t xml:space="preserve">ούς αρχαιολογικής κοινότητας. </w:t>
      </w:r>
    </w:p>
    <w:p w:rsidR="00A10999" w:rsidRPr="00013B89" w:rsidRDefault="00843BD4" w:rsidP="00843BD4">
      <w:pPr>
        <w:numPr>
          <w:ilvl w:val="0"/>
          <w:numId w:val="11"/>
        </w:numPr>
        <w:spacing w:line="240" w:lineRule="auto"/>
        <w:jc w:val="both"/>
        <w:rPr>
          <w:rFonts w:asciiTheme="minorHAnsi" w:hAnsiTheme="minorHAnsi" w:cstheme="minorHAnsi"/>
        </w:rPr>
      </w:pPr>
      <w:r w:rsidRPr="00013B89">
        <w:rPr>
          <w:rFonts w:asciiTheme="minorHAnsi" w:hAnsiTheme="minorHAnsi" w:cstheme="minorHAnsi"/>
        </w:rPr>
        <w:lastRenderedPageBreak/>
        <w:t>Στην π</w:t>
      </w:r>
      <w:r w:rsidR="00801759" w:rsidRPr="00013B89">
        <w:rPr>
          <w:rFonts w:asciiTheme="minorHAnsi" w:hAnsiTheme="minorHAnsi" w:cstheme="minorHAnsi"/>
        </w:rPr>
        <w:t>αροχή δυνατότητας περιήγησης στον μνημειακό πλούτο της χώρας σε πολίτες με προβλήματα κινητικότητας και αδυναμία φυσικής π</w:t>
      </w:r>
      <w:r w:rsidR="00A10999" w:rsidRPr="00013B89">
        <w:rPr>
          <w:rFonts w:asciiTheme="minorHAnsi" w:hAnsiTheme="minorHAnsi" w:cstheme="minorHAnsi"/>
        </w:rPr>
        <w:t xml:space="preserve">ρόσβασης στους χώρους έκθεσης. </w:t>
      </w:r>
    </w:p>
    <w:p w:rsidR="00A10999" w:rsidRPr="00013B89" w:rsidRDefault="00A10999" w:rsidP="00843BD4">
      <w:pPr>
        <w:numPr>
          <w:ilvl w:val="0"/>
          <w:numId w:val="11"/>
        </w:numPr>
        <w:spacing w:line="240" w:lineRule="auto"/>
        <w:jc w:val="both"/>
        <w:rPr>
          <w:rFonts w:asciiTheme="minorHAnsi" w:hAnsiTheme="minorHAnsi" w:cstheme="minorHAnsi"/>
        </w:rPr>
      </w:pPr>
      <w:r w:rsidRPr="00013B89">
        <w:rPr>
          <w:rFonts w:asciiTheme="minorHAnsi" w:hAnsiTheme="minorHAnsi" w:cstheme="minorHAnsi"/>
        </w:rPr>
        <w:t>Στην α</w:t>
      </w:r>
      <w:r w:rsidR="00801759" w:rsidRPr="00013B89">
        <w:rPr>
          <w:rFonts w:asciiTheme="minorHAnsi" w:hAnsiTheme="minorHAnsi" w:cstheme="minorHAnsi"/>
        </w:rPr>
        <w:t>ναβάθμιση των παρεχόμενων υπηρεσιών προς τον πολίτη από το Υπουργείο Πολιτισμού και Αθλητισμού ως συνέπεια της βελτίωσης της αποτελεσματικότητας της διοικητικής λειτουργίας και της ταχύτερης αναζήτησης και επεξεργασίας των στοιχείων</w:t>
      </w:r>
      <w:r w:rsidR="00801759" w:rsidRPr="00013B89">
        <w:rPr>
          <w:rFonts w:asciiTheme="minorHAnsi" w:hAnsiTheme="minorHAnsi" w:cstheme="minorHAnsi"/>
          <w:color w:val="FF00FF"/>
        </w:rPr>
        <w:t xml:space="preserve"> </w:t>
      </w:r>
      <w:r w:rsidR="00801759" w:rsidRPr="00013B89">
        <w:rPr>
          <w:rFonts w:asciiTheme="minorHAnsi" w:hAnsiTheme="minorHAnsi" w:cstheme="minorHAnsi"/>
        </w:rPr>
        <w:t>που σχετίζονται με τα προστατευόμενα από το κράτος μνημεία της πολιτιστικής κληρονομιάς.</w:t>
      </w:r>
    </w:p>
    <w:p w:rsidR="005F7891" w:rsidRPr="00013B89" w:rsidRDefault="00C42FD0" w:rsidP="00BF6476">
      <w:pPr>
        <w:spacing w:line="240" w:lineRule="auto"/>
        <w:jc w:val="both"/>
        <w:rPr>
          <w:rFonts w:asciiTheme="minorHAnsi" w:hAnsiTheme="minorHAnsi" w:cstheme="minorHAnsi"/>
        </w:rPr>
      </w:pPr>
      <w:bookmarkStart w:id="0" w:name="_GoBack"/>
      <w:bookmarkEnd w:id="0"/>
      <w:r w:rsidRPr="00013B89">
        <w:rPr>
          <w:rFonts w:asciiTheme="minorHAnsi" w:hAnsiTheme="minorHAnsi" w:cstheme="minorHAnsi"/>
        </w:rPr>
        <w:t xml:space="preserve">Η πράξη </w:t>
      </w:r>
      <w:r w:rsidR="00543754" w:rsidRPr="00013B89">
        <w:rPr>
          <w:rFonts w:asciiTheme="minorHAnsi" w:hAnsiTheme="minorHAnsi" w:cstheme="minorHAnsi"/>
        </w:rPr>
        <w:t xml:space="preserve"> θα ωφελήσε</w:t>
      </w:r>
      <w:r w:rsidRPr="00013B89">
        <w:rPr>
          <w:rFonts w:asciiTheme="minorHAnsi" w:hAnsiTheme="minorHAnsi" w:cstheme="minorHAnsi"/>
        </w:rPr>
        <w:t>ι</w:t>
      </w:r>
      <w:r w:rsidR="00543754" w:rsidRPr="00013B89">
        <w:rPr>
          <w:rFonts w:asciiTheme="minorHAnsi" w:hAnsiTheme="minorHAnsi" w:cstheme="minorHAnsi"/>
        </w:rPr>
        <w:t xml:space="preserve">  τις υπηρεσίες του Υπουργείου Πολιτισμού και Αθλητισμού</w:t>
      </w:r>
      <w:r w:rsidR="00A10999" w:rsidRPr="00013B89">
        <w:rPr>
          <w:rFonts w:asciiTheme="minorHAnsi" w:hAnsiTheme="minorHAnsi" w:cstheme="minorHAnsi"/>
        </w:rPr>
        <w:t>:</w:t>
      </w:r>
    </w:p>
    <w:p w:rsidR="00A10999" w:rsidRPr="00013B89" w:rsidRDefault="00A10999" w:rsidP="00A10999">
      <w:pPr>
        <w:numPr>
          <w:ilvl w:val="0"/>
          <w:numId w:val="12"/>
        </w:numPr>
        <w:spacing w:line="240" w:lineRule="auto"/>
        <w:jc w:val="both"/>
        <w:rPr>
          <w:rFonts w:asciiTheme="minorHAnsi" w:hAnsiTheme="minorHAnsi" w:cstheme="minorHAnsi"/>
        </w:rPr>
      </w:pPr>
      <w:r w:rsidRPr="00013B89">
        <w:rPr>
          <w:rFonts w:asciiTheme="minorHAnsi" w:hAnsiTheme="minorHAnsi" w:cstheme="minorHAnsi"/>
        </w:rPr>
        <w:t>Στον περαιτέρω εμπλουτισμό του ψηφιακού πολιτιστικού αποθέματος.</w:t>
      </w:r>
    </w:p>
    <w:p w:rsidR="00A10999" w:rsidRPr="00013B89" w:rsidRDefault="00A10999" w:rsidP="00A10999">
      <w:pPr>
        <w:numPr>
          <w:ilvl w:val="0"/>
          <w:numId w:val="12"/>
        </w:numPr>
        <w:spacing w:line="240" w:lineRule="auto"/>
        <w:jc w:val="both"/>
        <w:rPr>
          <w:rFonts w:asciiTheme="minorHAnsi" w:hAnsiTheme="minorHAnsi" w:cstheme="minorHAnsi"/>
        </w:rPr>
      </w:pPr>
      <w:r w:rsidRPr="00013B89">
        <w:rPr>
          <w:rFonts w:asciiTheme="minorHAnsi" w:hAnsiTheme="minorHAnsi" w:cstheme="minorHAnsi"/>
        </w:rPr>
        <w:t>Στην αποτελεσματικότερη προστασία του μνημειακού πλούτου της χώρας έναντι περιπτώσεων απώλειας, κλοπής, αρχαιοκαπηλίας</w:t>
      </w:r>
    </w:p>
    <w:p w:rsidR="00A10999" w:rsidRPr="00013B89" w:rsidRDefault="000D5B5C" w:rsidP="00A10999">
      <w:pPr>
        <w:numPr>
          <w:ilvl w:val="0"/>
          <w:numId w:val="12"/>
        </w:numPr>
        <w:spacing w:line="240" w:lineRule="auto"/>
        <w:jc w:val="both"/>
        <w:rPr>
          <w:rFonts w:asciiTheme="minorHAnsi" w:hAnsiTheme="minorHAnsi" w:cstheme="minorHAnsi"/>
        </w:rPr>
      </w:pPr>
      <w:r w:rsidRPr="00013B89">
        <w:rPr>
          <w:rFonts w:asciiTheme="minorHAnsi" w:hAnsiTheme="minorHAnsi" w:cstheme="minorHAnsi"/>
        </w:rPr>
        <w:t>Στην δ</w:t>
      </w:r>
      <w:r w:rsidR="00A10999" w:rsidRPr="00013B89">
        <w:rPr>
          <w:rFonts w:asciiTheme="minorHAnsi" w:hAnsiTheme="minorHAnsi" w:cstheme="minorHAnsi"/>
        </w:rPr>
        <w:t>ιασφάλιση των στοιχείων τεκμηρίωσης που είναι πολύτιμα για την ταυτοποίηση και ερμηνεία των μνημείων, μέσω της διατήρησης της ιστορικότητας της πληροφορίας και της ενίσχυσης της προσβασιμότητας των πληροφοριών στο διηνεκές.</w:t>
      </w:r>
    </w:p>
    <w:p w:rsidR="00A10999" w:rsidRPr="00013B89" w:rsidRDefault="00A10999" w:rsidP="00A10999">
      <w:pPr>
        <w:numPr>
          <w:ilvl w:val="0"/>
          <w:numId w:val="12"/>
        </w:numPr>
        <w:spacing w:line="240" w:lineRule="auto"/>
        <w:jc w:val="both"/>
        <w:rPr>
          <w:rFonts w:asciiTheme="minorHAnsi" w:hAnsiTheme="minorHAnsi" w:cstheme="minorHAnsi"/>
        </w:rPr>
      </w:pPr>
      <w:r w:rsidRPr="00013B89">
        <w:rPr>
          <w:rFonts w:asciiTheme="minorHAnsi" w:hAnsiTheme="minorHAnsi" w:cstheme="minorHAnsi"/>
        </w:rPr>
        <w:t xml:space="preserve"> </w:t>
      </w:r>
      <w:r w:rsidR="000D5B5C" w:rsidRPr="00013B89">
        <w:rPr>
          <w:rFonts w:asciiTheme="minorHAnsi" w:hAnsiTheme="minorHAnsi" w:cstheme="minorHAnsi"/>
        </w:rPr>
        <w:t>Στην</w:t>
      </w:r>
      <w:r w:rsidR="000D5B5C" w:rsidRPr="00013B89">
        <w:rPr>
          <w:rFonts w:asciiTheme="minorHAnsi" w:hAnsiTheme="minorHAnsi" w:cstheme="minorHAnsi"/>
          <w:color w:val="FF00FF"/>
        </w:rPr>
        <w:t xml:space="preserve"> </w:t>
      </w:r>
      <w:r w:rsidR="000D5B5C" w:rsidRPr="00013B89">
        <w:rPr>
          <w:rFonts w:asciiTheme="minorHAnsi" w:hAnsiTheme="minorHAnsi" w:cstheme="minorHAnsi"/>
        </w:rPr>
        <w:t>α</w:t>
      </w:r>
      <w:r w:rsidRPr="00013B89">
        <w:rPr>
          <w:rFonts w:asciiTheme="minorHAnsi" w:hAnsiTheme="minorHAnsi" w:cstheme="minorHAnsi"/>
        </w:rPr>
        <w:t>ξιοποίηση της τεχνογνωσίας και του ψηφιοποιημένου υλικού που προέκυψαν από τα συγχρηματοδοτούμενα προγράμματα του Γ' ΚΠΣ.</w:t>
      </w:r>
    </w:p>
    <w:p w:rsidR="00A10999" w:rsidRPr="00013B89" w:rsidRDefault="00A10999" w:rsidP="00A10999">
      <w:pPr>
        <w:numPr>
          <w:ilvl w:val="0"/>
          <w:numId w:val="12"/>
        </w:numPr>
        <w:spacing w:line="240" w:lineRule="auto"/>
        <w:jc w:val="both"/>
        <w:rPr>
          <w:rFonts w:asciiTheme="minorHAnsi" w:hAnsiTheme="minorHAnsi" w:cstheme="minorHAnsi"/>
        </w:rPr>
      </w:pPr>
      <w:r w:rsidRPr="00013B89">
        <w:rPr>
          <w:rFonts w:asciiTheme="minorHAnsi" w:hAnsiTheme="minorHAnsi" w:cstheme="minorHAnsi"/>
        </w:rPr>
        <w:t>Στην ευρεία δημοσιοποίηση και προβολή των αποτελεσμάτων των εκτεταμένων ανασκαφικών ερευνών και του σοβαρότατου σε όγκο και εξαιρετικού σε ποιότητα επιστημονικού έργου της Ελληνικής Αρχαιολογικής Υπηρεσίας.</w:t>
      </w:r>
    </w:p>
    <w:sectPr w:rsidR="00A10999" w:rsidRPr="00013B89" w:rsidSect="00013B89">
      <w:headerReference w:type="default" r:id="rId7"/>
      <w:footerReference w:type="default" r:id="rId8"/>
      <w:pgSz w:w="11906" w:h="16838"/>
      <w:pgMar w:top="2237" w:right="1797" w:bottom="2268" w:left="851" w:header="709" w:footer="1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7C0" w:rsidRDefault="00B827C0">
      <w:r>
        <w:separator/>
      </w:r>
    </w:p>
  </w:endnote>
  <w:endnote w:type="continuationSeparator" w:id="0">
    <w:p w:rsidR="00B827C0" w:rsidRDefault="00B82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ECC" w:rsidRDefault="0053283C">
    <w:pPr>
      <w:pStyle w:val="a4"/>
    </w:pPr>
    <w:r>
      <w:rPr>
        <w:noProof/>
        <w:lang w:eastAsia="el-GR"/>
      </w:rPr>
      <w:drawing>
        <wp:anchor distT="0" distB="0" distL="114300" distR="114300" simplePos="0" relativeHeight="251657728" behindDoc="0" locked="0" layoutInCell="1" allowOverlap="1">
          <wp:simplePos x="0" y="0"/>
          <wp:positionH relativeFrom="column">
            <wp:posOffset>340360</wp:posOffset>
          </wp:positionH>
          <wp:positionV relativeFrom="paragraph">
            <wp:posOffset>-550545</wp:posOffset>
          </wp:positionV>
          <wp:extent cx="5554980" cy="1337310"/>
          <wp:effectExtent l="0" t="0" r="0" b="0"/>
          <wp:wrapNone/>
          <wp:docPr id="1"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7C0" w:rsidRDefault="00B827C0">
      <w:r>
        <w:separator/>
      </w:r>
    </w:p>
  </w:footnote>
  <w:footnote w:type="continuationSeparator" w:id="0">
    <w:p w:rsidR="00B827C0" w:rsidRDefault="00B82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ECC" w:rsidRPr="000B476F" w:rsidRDefault="00963ECC" w:rsidP="001D0C9B">
    <w:pPr>
      <w:pStyle w:val="a3"/>
      <w:rPr>
        <w:noProof/>
        <w:lang w:eastAsia="el-GR"/>
      </w:rPr>
    </w:pPr>
    <w:r w:rsidRPr="006B39F5">
      <w:rPr>
        <w:noProof/>
        <w:lang w:eastAsia="el-GR"/>
      </w:rPr>
      <w:t xml:space="preserve">            </w:t>
    </w:r>
    <w:r w:rsidR="0053283C" w:rsidRPr="000039D1">
      <w:rPr>
        <w:noProof/>
        <w:lang w:eastAsia="el-GR"/>
      </w:rPr>
      <w:drawing>
        <wp:inline distT="0" distB="0" distL="0" distR="0">
          <wp:extent cx="445135" cy="413385"/>
          <wp:effectExtent l="0" t="0" r="0" b="0"/>
          <wp:docPr id="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135" cy="413385"/>
                  </a:xfrm>
                  <a:prstGeom prst="rect">
                    <a:avLst/>
                  </a:prstGeom>
                  <a:noFill/>
                  <a:ln>
                    <a:noFill/>
                  </a:ln>
                </pic:spPr>
              </pic:pic>
            </a:graphicData>
          </a:graphic>
        </wp:inline>
      </w:drawing>
    </w:r>
  </w:p>
  <w:p w:rsidR="00963ECC" w:rsidRDefault="00963ECC" w:rsidP="001D0C9B">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963ECC" w:rsidRPr="00BF6476" w:rsidRDefault="00963ECC" w:rsidP="001D0C9B">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963ECC" w:rsidRPr="006B39F5" w:rsidRDefault="00963ECC" w:rsidP="001D0C9B">
    <w:pPr>
      <w:pStyle w:val="a3"/>
      <w:rPr>
        <w:noProof/>
        <w:lang w:eastAsia="el-GR"/>
      </w:rPr>
    </w:pPr>
    <w:r w:rsidRPr="006B39F5">
      <w:rPr>
        <w:noProof/>
        <w:lang w:eastAsia="el-GR"/>
      </w:rPr>
      <w:t xml:space="preserve">                                                                                                              </w:t>
    </w:r>
    <w:r>
      <w:rPr>
        <w:noProof/>
        <w:lang w:eastAsia="el-GR"/>
      </w:rPr>
      <w:t>Διεύθυνση Διαχείρισης  Εθνικού Αρχείου</w:t>
    </w:r>
  </w:p>
  <w:p w:rsidR="00963ECC" w:rsidRPr="006B39F5" w:rsidRDefault="00963ECC" w:rsidP="001D0C9B">
    <w:pPr>
      <w:pStyle w:val="a3"/>
      <w:rPr>
        <w:noProof/>
        <w:lang w:eastAsia="el-GR"/>
      </w:rPr>
    </w:pPr>
    <w:r>
      <w:rPr>
        <w:noProof/>
        <w:lang w:eastAsia="el-GR"/>
      </w:rPr>
      <w:tab/>
    </w:r>
    <w:r w:rsidRPr="00CA36B8">
      <w:rPr>
        <w:noProof/>
        <w:lang w:eastAsia="el-GR"/>
      </w:rPr>
      <w:t xml:space="preserve">                           </w:t>
    </w:r>
    <w:r>
      <w:rPr>
        <w:noProof/>
        <w:lang w:eastAsia="el-GR"/>
      </w:rPr>
      <w:t xml:space="preserve">                                             </w:t>
    </w:r>
    <w:r w:rsidRPr="00CA36B8">
      <w:rPr>
        <w:noProof/>
        <w:lang w:eastAsia="el-GR"/>
      </w:rPr>
      <w:t xml:space="preserve"> </w:t>
    </w:r>
    <w:r>
      <w:rPr>
        <w:noProof/>
        <w:lang w:eastAsia="el-GR"/>
      </w:rPr>
      <w:t>Μνημείων</w:t>
    </w:r>
    <w:r w:rsidRPr="00CA36B8">
      <w:rPr>
        <w:noProof/>
        <w:lang w:eastAsia="el-GR"/>
      </w:rPr>
      <w:t xml:space="preserve">                                                                               </w:t>
    </w:r>
  </w:p>
  <w:p w:rsidR="00963ECC" w:rsidRDefault="00963EC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F6E01B1"/>
    <w:multiLevelType w:val="hybridMultilevel"/>
    <w:tmpl w:val="4630EC80"/>
    <w:lvl w:ilvl="0" w:tplc="04080005">
      <w:start w:val="1"/>
      <w:numFmt w:val="bullet"/>
      <w:lvlText w:val=""/>
      <w:lvlJc w:val="left"/>
      <w:pPr>
        <w:tabs>
          <w:tab w:val="num" w:pos="1200"/>
        </w:tabs>
        <w:ind w:left="1200" w:hanging="360"/>
      </w:pPr>
      <w:rPr>
        <w:rFonts w:ascii="Wingdings" w:hAnsi="Wingdings" w:hint="default"/>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4" w15:restartNumberingAfterBreak="0">
    <w:nsid w:val="38683545"/>
    <w:multiLevelType w:val="hybridMultilevel"/>
    <w:tmpl w:val="AD2CE7DA"/>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C4D91"/>
    <w:multiLevelType w:val="hybridMultilevel"/>
    <w:tmpl w:val="D30280E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1A1029"/>
    <w:multiLevelType w:val="hybridMultilevel"/>
    <w:tmpl w:val="6CCEA67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67094C"/>
    <w:multiLevelType w:val="hybridMultilevel"/>
    <w:tmpl w:val="BEFC61AC"/>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F32BE9"/>
    <w:multiLevelType w:val="hybridMultilevel"/>
    <w:tmpl w:val="DF9296C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62942465"/>
    <w:multiLevelType w:val="hybridMultilevel"/>
    <w:tmpl w:val="DD0EFC8E"/>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1"/>
  </w:num>
  <w:num w:numId="4">
    <w:abstractNumId w:val="13"/>
  </w:num>
  <w:num w:numId="5">
    <w:abstractNumId w:val="2"/>
  </w:num>
  <w:num w:numId="6">
    <w:abstractNumId w:val="12"/>
  </w:num>
  <w:num w:numId="7">
    <w:abstractNumId w:val="0"/>
  </w:num>
  <w:num w:numId="8">
    <w:abstractNumId w:val="7"/>
  </w:num>
  <w:num w:numId="9">
    <w:abstractNumId w:val="8"/>
  </w:num>
  <w:num w:numId="10">
    <w:abstractNumId w:val="6"/>
  </w:num>
  <w:num w:numId="11">
    <w:abstractNumId w:val="9"/>
  </w:num>
  <w:num w:numId="12">
    <w:abstractNumId w:val="1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039D1"/>
    <w:rsid w:val="00013B89"/>
    <w:rsid w:val="00045644"/>
    <w:rsid w:val="0005675B"/>
    <w:rsid w:val="00080D02"/>
    <w:rsid w:val="00087D26"/>
    <w:rsid w:val="000B476F"/>
    <w:rsid w:val="000D5B5C"/>
    <w:rsid w:val="000F274F"/>
    <w:rsid w:val="001261E0"/>
    <w:rsid w:val="00131139"/>
    <w:rsid w:val="00152492"/>
    <w:rsid w:val="001D0C9B"/>
    <w:rsid w:val="001D301B"/>
    <w:rsid w:val="001F6F9E"/>
    <w:rsid w:val="00203D52"/>
    <w:rsid w:val="002163AC"/>
    <w:rsid w:val="00235C37"/>
    <w:rsid w:val="00257EB5"/>
    <w:rsid w:val="002857EE"/>
    <w:rsid w:val="002A3FB6"/>
    <w:rsid w:val="002E3749"/>
    <w:rsid w:val="00305AD2"/>
    <w:rsid w:val="003177CD"/>
    <w:rsid w:val="003265BE"/>
    <w:rsid w:val="00340380"/>
    <w:rsid w:val="003440E4"/>
    <w:rsid w:val="003474DA"/>
    <w:rsid w:val="00371693"/>
    <w:rsid w:val="00391D18"/>
    <w:rsid w:val="003934A1"/>
    <w:rsid w:val="003B6D81"/>
    <w:rsid w:val="003F480B"/>
    <w:rsid w:val="004156E8"/>
    <w:rsid w:val="00435525"/>
    <w:rsid w:val="00464CAE"/>
    <w:rsid w:val="00471906"/>
    <w:rsid w:val="004861C9"/>
    <w:rsid w:val="004A518B"/>
    <w:rsid w:val="004A5B5F"/>
    <w:rsid w:val="004D1C82"/>
    <w:rsid w:val="004F7A37"/>
    <w:rsid w:val="00510967"/>
    <w:rsid w:val="00524B0F"/>
    <w:rsid w:val="00531EC5"/>
    <w:rsid w:val="0053283C"/>
    <w:rsid w:val="00543754"/>
    <w:rsid w:val="005C200C"/>
    <w:rsid w:val="005D456D"/>
    <w:rsid w:val="005F7891"/>
    <w:rsid w:val="006030FF"/>
    <w:rsid w:val="00623434"/>
    <w:rsid w:val="00625510"/>
    <w:rsid w:val="00650DA9"/>
    <w:rsid w:val="00663AEA"/>
    <w:rsid w:val="00670515"/>
    <w:rsid w:val="006750A1"/>
    <w:rsid w:val="0068672C"/>
    <w:rsid w:val="006869C6"/>
    <w:rsid w:val="006904AA"/>
    <w:rsid w:val="006B39F5"/>
    <w:rsid w:val="0071537A"/>
    <w:rsid w:val="0074042E"/>
    <w:rsid w:val="00770C29"/>
    <w:rsid w:val="007941C4"/>
    <w:rsid w:val="007B4777"/>
    <w:rsid w:val="007C629F"/>
    <w:rsid w:val="007D31D3"/>
    <w:rsid w:val="007F09AB"/>
    <w:rsid w:val="00801759"/>
    <w:rsid w:val="00843BD4"/>
    <w:rsid w:val="0085110E"/>
    <w:rsid w:val="008C0343"/>
    <w:rsid w:val="008D17CB"/>
    <w:rsid w:val="00905B5C"/>
    <w:rsid w:val="00933093"/>
    <w:rsid w:val="00963ECC"/>
    <w:rsid w:val="009849CC"/>
    <w:rsid w:val="00987490"/>
    <w:rsid w:val="00994D49"/>
    <w:rsid w:val="009B2300"/>
    <w:rsid w:val="00A10999"/>
    <w:rsid w:val="00A20991"/>
    <w:rsid w:val="00A32C2F"/>
    <w:rsid w:val="00A62266"/>
    <w:rsid w:val="00A925A7"/>
    <w:rsid w:val="00AB7592"/>
    <w:rsid w:val="00B27B8D"/>
    <w:rsid w:val="00B305C8"/>
    <w:rsid w:val="00B6008A"/>
    <w:rsid w:val="00B827C0"/>
    <w:rsid w:val="00BB7276"/>
    <w:rsid w:val="00BD56E2"/>
    <w:rsid w:val="00BD67B6"/>
    <w:rsid w:val="00BF6476"/>
    <w:rsid w:val="00C42FD0"/>
    <w:rsid w:val="00C751B0"/>
    <w:rsid w:val="00C77A41"/>
    <w:rsid w:val="00C8677E"/>
    <w:rsid w:val="00C90550"/>
    <w:rsid w:val="00CA36B8"/>
    <w:rsid w:val="00CD61E6"/>
    <w:rsid w:val="00D00DAF"/>
    <w:rsid w:val="00D44AA3"/>
    <w:rsid w:val="00D73ED2"/>
    <w:rsid w:val="00D8600E"/>
    <w:rsid w:val="00DB00A0"/>
    <w:rsid w:val="00E01C62"/>
    <w:rsid w:val="00E1431D"/>
    <w:rsid w:val="00E17EE6"/>
    <w:rsid w:val="00E30CB5"/>
    <w:rsid w:val="00E35A7D"/>
    <w:rsid w:val="00E42139"/>
    <w:rsid w:val="00E53741"/>
    <w:rsid w:val="00E555F3"/>
    <w:rsid w:val="00EC173D"/>
    <w:rsid w:val="00EC347E"/>
    <w:rsid w:val="00F125AE"/>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997F388"/>
  <w15:chartTrackingRefBased/>
  <w15:docId w15:val="{D7C3FF36-278E-4082-A2AD-E3D41BAB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rPr>
      <w:szCs w:val="20"/>
    </w:rPr>
  </w:style>
  <w:style w:type="character" w:customStyle="1" w:styleId="Char">
    <w:name w:val="Κεφαλίδα Char"/>
    <w:link w:val="a3"/>
    <w:locked/>
    <w:rsid w:val="00371693"/>
    <w:rPr>
      <w:rFonts w:ascii="Calibri" w:hAnsi="Calibri"/>
      <w:sz w:val="22"/>
      <w:lang w:val="el-GR" w:eastAsia="en-US"/>
    </w:rPr>
  </w:style>
  <w:style w:type="paragraph" w:styleId="a4">
    <w:name w:val="footer"/>
    <w:basedOn w:val="a"/>
    <w:link w:val="Char0"/>
    <w:rsid w:val="00371693"/>
    <w:pPr>
      <w:tabs>
        <w:tab w:val="center" w:pos="4153"/>
        <w:tab w:val="right" w:pos="8306"/>
      </w:tabs>
      <w:spacing w:after="0" w:line="240" w:lineRule="auto"/>
    </w:pPr>
    <w:rPr>
      <w:szCs w:val="20"/>
    </w:rPr>
  </w:style>
  <w:style w:type="character" w:customStyle="1" w:styleId="Char0">
    <w:name w:val="Υποσέλιδο Char"/>
    <w:link w:val="a4"/>
    <w:locked/>
    <w:rsid w:val="00371693"/>
    <w:rPr>
      <w:rFonts w:ascii="Calibri" w:hAnsi="Calibri"/>
      <w:sz w:val="22"/>
      <w:lang w:val="el-GR" w:eastAsia="en-US"/>
    </w:rPr>
  </w:style>
  <w:style w:type="character" w:customStyle="1" w:styleId="HeaderChar">
    <w:name w:val="Header Char"/>
    <w:locked/>
    <w:rsid w:val="001D0C9B"/>
  </w:style>
  <w:style w:type="paragraph" w:customStyle="1" w:styleId="Default">
    <w:name w:val="Default"/>
    <w:rsid w:val="00BF647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79C8087-FE19-46E0-9686-2209AC5D5835}"/>
</file>

<file path=customXml/itemProps2.xml><?xml version="1.0" encoding="utf-8"?>
<ds:datastoreItem xmlns:ds="http://schemas.openxmlformats.org/officeDocument/2006/customXml" ds:itemID="{AEE6F2FA-29B4-4C93-898B-93C16652668B}"/>
</file>

<file path=customXml/itemProps3.xml><?xml version="1.0" encoding="utf-8"?>
<ds:datastoreItem xmlns:ds="http://schemas.openxmlformats.org/officeDocument/2006/customXml" ds:itemID="{1D0DFC73-1321-4F52-9CAF-F435A57BA782}"/>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3523</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dc:description/>
  <cp:lastModifiedBy>Thanos Giannopoulos</cp:lastModifiedBy>
  <cp:revision>2</cp:revision>
  <cp:lastPrinted>2019-06-24T09:34:00Z</cp:lastPrinted>
  <dcterms:created xsi:type="dcterms:W3CDTF">2019-07-05T11:14:00Z</dcterms:created>
  <dcterms:modified xsi:type="dcterms:W3CDTF">2019-07-05T11:14:00Z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