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46" w:rsidRPr="007B2146" w:rsidRDefault="002A6346" w:rsidP="00360DE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2146" w:rsidRDefault="004D54F4" w:rsidP="00360D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ΕΚΣΥΓΧΡΟΝΙΣΜΟΣ ΑΡΧΑΙΟΛΟΓΙΚΟΥ ΜΟΥΣΕΙΟΥ ΛΗΜΝΟΥ</w:t>
      </w:r>
    </w:p>
    <w:p w:rsidR="007B2146" w:rsidRPr="007B2146" w:rsidRDefault="007B2146" w:rsidP="00360D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2146" w:rsidRPr="007B2146" w:rsidRDefault="007B2146" w:rsidP="007B2146">
      <w:pPr>
        <w:jc w:val="both"/>
        <w:rPr>
          <w:rFonts w:asciiTheme="minorHAnsi" w:hAnsiTheme="minorHAnsi" w:cstheme="minorHAnsi"/>
        </w:rPr>
      </w:pPr>
      <w:r w:rsidRPr="007B2146">
        <w:rPr>
          <w:rFonts w:asciiTheme="minorHAnsi" w:hAnsiTheme="minorHAnsi" w:cstheme="minorHAnsi"/>
        </w:rPr>
        <w:t xml:space="preserve">Το έργο </w:t>
      </w:r>
      <w:bookmarkStart w:id="0" w:name="_GoBack"/>
      <w:bookmarkEnd w:id="0"/>
      <w:r w:rsidRPr="007B2146">
        <w:rPr>
          <w:rFonts w:asciiTheme="minorHAnsi" w:hAnsiTheme="minorHAnsi" w:cstheme="minorHAnsi"/>
        </w:rPr>
        <w:t>«</w:t>
      </w:r>
      <w:r w:rsidR="003F6142">
        <w:rPr>
          <w:rFonts w:asciiTheme="minorHAnsi" w:hAnsiTheme="minorHAnsi" w:cstheme="minorHAnsi"/>
        </w:rPr>
        <w:t>Εκσυγχρονισμός Αρχαιολογικού Μουσείου Λήμνου</w:t>
      </w:r>
      <w:r w:rsidRPr="007B2146">
        <w:rPr>
          <w:rFonts w:asciiTheme="minorHAnsi" w:hAnsiTheme="minorHAnsi" w:cstheme="minorHAnsi"/>
        </w:rPr>
        <w:t xml:space="preserve">» εντάχθηκε στο Επιχειρησιακό Πρόγραμμα «Βόρειο Αιγαίο 2014-2020» με προϋπολογισμό </w:t>
      </w:r>
      <w:r w:rsidR="003F6142">
        <w:rPr>
          <w:rFonts w:asciiTheme="minorHAnsi" w:hAnsiTheme="minorHAnsi" w:cstheme="minorHAnsi"/>
        </w:rPr>
        <w:t>2.000.000,00</w:t>
      </w:r>
      <w:r w:rsidRPr="007B2146">
        <w:rPr>
          <w:rFonts w:asciiTheme="minorHAnsi" w:hAnsiTheme="minorHAnsi" w:cstheme="minorHAnsi"/>
        </w:rPr>
        <w:t>€, χρηματοδότηση από το Ευρωπαϊκό Ταμείο Περιφερειακής Ανάπτυξης και δικαιούχο την Εφορεία Αρχαιοτήτων Λέσβου.</w:t>
      </w:r>
    </w:p>
    <w:p w:rsidR="004D54F4" w:rsidRDefault="004D54F4" w:rsidP="007B2146">
      <w:pPr>
        <w:jc w:val="both"/>
        <w:rPr>
          <w:rFonts w:asciiTheme="minorHAnsi" w:hAnsiTheme="minorHAnsi" w:cstheme="minorHAnsi"/>
        </w:rPr>
      </w:pPr>
      <w:r w:rsidRPr="004D54F4">
        <w:rPr>
          <w:rFonts w:asciiTheme="minorHAnsi" w:hAnsiTheme="minorHAnsi" w:cstheme="minorHAnsi"/>
        </w:rPr>
        <w:t>Το αρχαιολογικό μουσείο Λήμνου κατασκευάστηκε τον 19ο αι. και περιλαμβάνει το κεντρικό διώροφο κτήριο, εμβαδού 605 τ.μ. περίπου, τους εξωτερικούς αποθη</w:t>
      </w:r>
      <w:r>
        <w:rPr>
          <w:rFonts w:asciiTheme="minorHAnsi" w:hAnsiTheme="minorHAnsi" w:cstheme="minorHAnsi"/>
        </w:rPr>
        <w:t xml:space="preserve">κευτικούς χώρους και την αυλή. </w:t>
      </w:r>
      <w:r w:rsidRPr="004D54F4">
        <w:rPr>
          <w:rFonts w:asciiTheme="minorHAnsi" w:hAnsiTheme="minorHAnsi" w:cstheme="minorHAnsi"/>
        </w:rPr>
        <w:t xml:space="preserve">Στο πλαίσιο του έργου περιλαμβάνονται εργασίες για τον εκσυγχρονισμό των εγκαταστάσεων του Μουσείου και των αποθηκών και την </w:t>
      </w:r>
      <w:proofErr w:type="spellStart"/>
      <w:r w:rsidRPr="004D54F4">
        <w:rPr>
          <w:rFonts w:asciiTheme="minorHAnsi" w:hAnsiTheme="minorHAnsi" w:cstheme="minorHAnsi"/>
        </w:rPr>
        <w:t>επανέκθεση</w:t>
      </w:r>
      <w:proofErr w:type="spellEnd"/>
      <w:r w:rsidRPr="004D54F4">
        <w:rPr>
          <w:rFonts w:asciiTheme="minorHAnsi" w:hAnsiTheme="minorHAnsi" w:cstheme="minorHAnsi"/>
        </w:rPr>
        <w:t xml:space="preserve"> των αρχαιοτήτων. </w:t>
      </w:r>
      <w:r>
        <w:rPr>
          <w:rFonts w:asciiTheme="minorHAnsi" w:hAnsiTheme="minorHAnsi" w:cstheme="minorHAnsi"/>
        </w:rPr>
        <w:t>Το έργο περιλαμβάνει έξι υποέργα: ΥΠ1</w:t>
      </w:r>
      <w:r w:rsidRPr="004D54F4">
        <w:rPr>
          <w:rFonts w:asciiTheme="minorHAnsi" w:hAnsiTheme="minorHAnsi" w:cstheme="minorHAnsi"/>
        </w:rPr>
        <w:t>: Εργασίες εκσυγχρονισμού υφιστάμενου μουσείου και αποθηκών, νέες βιτρίνε</w:t>
      </w:r>
      <w:r>
        <w:rPr>
          <w:rFonts w:asciiTheme="minorHAnsi" w:hAnsiTheme="minorHAnsi" w:cstheme="minorHAnsi"/>
        </w:rPr>
        <w:t>ς, νέα φωτιστικά σώματα,  ΥΠ2</w:t>
      </w:r>
      <w:r w:rsidRPr="004D54F4">
        <w:rPr>
          <w:rFonts w:asciiTheme="minorHAnsi" w:hAnsiTheme="minorHAnsi" w:cstheme="minorHAnsi"/>
        </w:rPr>
        <w:t>: Προμήθεια προθηκών</w:t>
      </w:r>
      <w:r>
        <w:rPr>
          <w:rFonts w:asciiTheme="minorHAnsi" w:hAnsiTheme="minorHAnsi" w:cstheme="minorHAnsi"/>
        </w:rPr>
        <w:t>,  ΥΠ3</w:t>
      </w:r>
      <w:r w:rsidRPr="004D54F4">
        <w:rPr>
          <w:rFonts w:asciiTheme="minorHAnsi" w:hAnsiTheme="minorHAnsi" w:cstheme="minorHAnsi"/>
        </w:rPr>
        <w:t>: Προμήθεια κοντέινερ</w:t>
      </w:r>
      <w:r>
        <w:rPr>
          <w:rFonts w:asciiTheme="minorHAnsi" w:hAnsiTheme="minorHAnsi" w:cstheme="minorHAnsi"/>
        </w:rPr>
        <w:t>, ΥΠ4</w:t>
      </w:r>
      <w:r w:rsidRPr="004D54F4">
        <w:rPr>
          <w:rFonts w:asciiTheme="minorHAnsi" w:hAnsiTheme="minorHAnsi" w:cstheme="minorHAnsi"/>
        </w:rPr>
        <w:t>: Προμήθεια μεταλλικής κατασκευής αποθηκών</w:t>
      </w:r>
      <w:r>
        <w:rPr>
          <w:rFonts w:asciiTheme="minorHAnsi" w:hAnsiTheme="minorHAnsi" w:cstheme="minorHAnsi"/>
        </w:rPr>
        <w:t>, ΥΠ5</w:t>
      </w:r>
      <w:r w:rsidRPr="004D54F4">
        <w:rPr>
          <w:rFonts w:asciiTheme="minorHAnsi" w:hAnsiTheme="minorHAnsi" w:cstheme="minorHAnsi"/>
        </w:rPr>
        <w:t>: Προμήθεια συστημάτων αποθήκευσης</w:t>
      </w:r>
      <w:r>
        <w:rPr>
          <w:rFonts w:asciiTheme="minorHAnsi" w:hAnsiTheme="minorHAnsi" w:cstheme="minorHAnsi"/>
        </w:rPr>
        <w:t>,  ΥΠ6</w:t>
      </w:r>
      <w:r w:rsidRPr="004D54F4">
        <w:rPr>
          <w:rFonts w:asciiTheme="minorHAnsi" w:hAnsiTheme="minorHAnsi" w:cstheme="minorHAnsi"/>
        </w:rPr>
        <w:t>: Προμήθεια Η/Μ εγκαταστάσεων.</w:t>
      </w:r>
    </w:p>
    <w:p w:rsidR="003F6142" w:rsidRDefault="003F6142" w:rsidP="007B2146">
      <w:pPr>
        <w:jc w:val="both"/>
        <w:rPr>
          <w:rFonts w:asciiTheme="minorHAnsi" w:hAnsiTheme="minorHAnsi" w:cstheme="minorHAnsi"/>
        </w:rPr>
      </w:pPr>
    </w:p>
    <w:p w:rsidR="003F6142" w:rsidRPr="004D54F4" w:rsidRDefault="006763A6" w:rsidP="009C0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694DF393" wp14:editId="6E86507A">
            <wp:extent cx="5271770" cy="3956050"/>
            <wp:effectExtent l="0" t="0" r="5080" b="6350"/>
            <wp:docPr id="1" name="Εικόνα 1" descr="C:\Users\Sfyri\Desktop\_lim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yri\Desktop\_limno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142" w:rsidRPr="004D54F4" w:rsidSect="00C53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7" w:right="1558" w:bottom="144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57" w:rsidRDefault="00A31B57" w:rsidP="00117712">
      <w:pPr>
        <w:spacing w:after="0" w:line="240" w:lineRule="auto"/>
      </w:pPr>
      <w:r>
        <w:separator/>
      </w:r>
    </w:p>
  </w:endnote>
  <w:endnote w:type="continuationSeparator" w:id="0">
    <w:p w:rsidR="00A31B57" w:rsidRDefault="00A31B57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AC" w:rsidRDefault="00427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AC" w:rsidRDefault="00427FAC">
    <w:pPr>
      <w:pStyle w:val="a5"/>
    </w:pPr>
    <w:r>
      <w:rPr>
        <w:rFonts w:ascii="Arial" w:hAnsi="Arial" w:cs="Arial"/>
        <w:noProof/>
        <w:color w:val="000000"/>
        <w:lang w:eastAsia="el-GR"/>
      </w:rPr>
      <w:drawing>
        <wp:inline distT="0" distB="0" distL="0" distR="0" wp14:anchorId="4A1F16B0" wp14:editId="25B62B31">
          <wp:extent cx="5760720" cy="1390056"/>
          <wp:effectExtent l="0" t="0" r="0" b="63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0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6346" w:rsidRDefault="002A6346" w:rsidP="005F79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AC" w:rsidRDefault="00427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57" w:rsidRDefault="00A31B57" w:rsidP="00117712">
      <w:pPr>
        <w:spacing w:after="0" w:line="240" w:lineRule="auto"/>
      </w:pPr>
      <w:r>
        <w:separator/>
      </w:r>
    </w:p>
  </w:footnote>
  <w:footnote w:type="continuationSeparator" w:id="0">
    <w:p w:rsidR="00A31B57" w:rsidRDefault="00A31B57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AC" w:rsidRDefault="00427F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6" w:rsidRPr="000B476F" w:rsidRDefault="005F799A" w:rsidP="000B476F">
    <w:pPr>
      <w:pStyle w:val="a4"/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434340" cy="438150"/>
          <wp:effectExtent l="0" t="0" r="381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46" w:rsidRDefault="002A6346" w:rsidP="000B476F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2A6346" w:rsidRPr="00BD56E2" w:rsidRDefault="002A6346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2A6346" w:rsidRPr="00BD56E2" w:rsidRDefault="002A6346">
    <w:pPr>
      <w:pStyle w:val="a4"/>
      <w:rPr>
        <w:noProof/>
        <w:lang w:val="en-US" w:eastAsia="el-GR"/>
      </w:rPr>
    </w:pPr>
    <w:r>
      <w:rPr>
        <w:noProof/>
        <w:lang w:eastAsia="el-GR"/>
      </w:rPr>
      <w:tab/>
    </w:r>
    <w:r w:rsidRPr="007D3CFF">
      <w:rPr>
        <w:noProof/>
        <w:lang w:eastAsia="el-GR"/>
      </w:rPr>
      <w:t xml:space="preserve">                                                                                                             </w:t>
    </w:r>
    <w:r>
      <w:rPr>
        <w:noProof/>
        <w:lang w:eastAsia="el-GR"/>
      </w:rPr>
      <w:t>Εφορεία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Λέσβου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AC" w:rsidRDefault="00427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B476F"/>
    <w:rsid w:val="00117712"/>
    <w:rsid w:val="00187443"/>
    <w:rsid w:val="001C4BFB"/>
    <w:rsid w:val="002377B9"/>
    <w:rsid w:val="00263B24"/>
    <w:rsid w:val="002A00DC"/>
    <w:rsid w:val="002A6346"/>
    <w:rsid w:val="002D74F8"/>
    <w:rsid w:val="00333C47"/>
    <w:rsid w:val="00360DEC"/>
    <w:rsid w:val="003D0ADD"/>
    <w:rsid w:val="003F6142"/>
    <w:rsid w:val="00427FAC"/>
    <w:rsid w:val="004535D8"/>
    <w:rsid w:val="00495695"/>
    <w:rsid w:val="004A2EBA"/>
    <w:rsid w:val="004C54C5"/>
    <w:rsid w:val="004D54F4"/>
    <w:rsid w:val="004D67CD"/>
    <w:rsid w:val="004E0ABA"/>
    <w:rsid w:val="00524F87"/>
    <w:rsid w:val="005439AA"/>
    <w:rsid w:val="00552270"/>
    <w:rsid w:val="005F799A"/>
    <w:rsid w:val="00600902"/>
    <w:rsid w:val="00606F91"/>
    <w:rsid w:val="006763A6"/>
    <w:rsid w:val="006926EA"/>
    <w:rsid w:val="006C0139"/>
    <w:rsid w:val="006C3441"/>
    <w:rsid w:val="007066BC"/>
    <w:rsid w:val="00712076"/>
    <w:rsid w:val="00721F8E"/>
    <w:rsid w:val="00734046"/>
    <w:rsid w:val="00773592"/>
    <w:rsid w:val="007B2146"/>
    <w:rsid w:val="007C56C0"/>
    <w:rsid w:val="007D3CFF"/>
    <w:rsid w:val="00810394"/>
    <w:rsid w:val="00850A99"/>
    <w:rsid w:val="008D70ED"/>
    <w:rsid w:val="00953AF8"/>
    <w:rsid w:val="009C05DB"/>
    <w:rsid w:val="00A16425"/>
    <w:rsid w:val="00A23059"/>
    <w:rsid w:val="00A31B57"/>
    <w:rsid w:val="00A32D24"/>
    <w:rsid w:val="00A57243"/>
    <w:rsid w:val="00A616EF"/>
    <w:rsid w:val="00A864F8"/>
    <w:rsid w:val="00B00C16"/>
    <w:rsid w:val="00BD56E2"/>
    <w:rsid w:val="00C53133"/>
    <w:rsid w:val="00C578F4"/>
    <w:rsid w:val="00D00078"/>
    <w:rsid w:val="00D21DF7"/>
    <w:rsid w:val="00DB1257"/>
    <w:rsid w:val="00E2797D"/>
    <w:rsid w:val="00E37F38"/>
    <w:rsid w:val="00E81B6F"/>
    <w:rsid w:val="00E95C14"/>
    <w:rsid w:val="00EB7394"/>
    <w:rsid w:val="00EF36E6"/>
    <w:rsid w:val="00F20F86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64C9204-F589-40D3-A39E-AB2D01F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paragraph" w:customStyle="1" w:styleId="Default">
    <w:name w:val="Default"/>
    <w:uiPriority w:val="99"/>
    <w:rsid w:val="008D70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94662-976A-48C7-94CF-10154E5BBD42}"/>
</file>

<file path=customXml/itemProps2.xml><?xml version="1.0" encoding="utf-8"?>
<ds:datastoreItem xmlns:ds="http://schemas.openxmlformats.org/officeDocument/2006/customXml" ds:itemID="{586D34B9-795D-44DC-A7DF-9315D6622599}"/>
</file>

<file path=customXml/itemProps3.xml><?xml version="1.0" encoding="utf-8"?>
<ds:datastoreItem xmlns:ds="http://schemas.openxmlformats.org/officeDocument/2006/customXml" ds:itemID="{34DF211B-9DF2-43C0-9659-300F6A6ED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creator>Kasidou</dc:creator>
  <cp:lastModifiedBy>Thanos Giannopoulos</cp:lastModifiedBy>
  <cp:revision>5</cp:revision>
  <cp:lastPrinted>2018-01-11T07:15:00Z</cp:lastPrinted>
  <dcterms:created xsi:type="dcterms:W3CDTF">2020-02-11T08:33:00Z</dcterms:created>
  <dcterms:modified xsi:type="dcterms:W3CDTF">2020-02-13T11:08:00Z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