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D679C3" w:rsidRDefault="00D679C3" w:rsidP="00D679C3">
      <w:pPr>
        <w:pStyle w:val="Web"/>
        <w:ind w:left="720"/>
        <w:rPr>
          <w:b/>
          <w:sz w:val="22"/>
          <w:szCs w:val="22"/>
          <w:lang w:eastAsia="en-US"/>
        </w:rPr>
      </w:pPr>
      <w:r w:rsidRPr="00D679C3">
        <w:rPr>
          <w:b/>
          <w:sz w:val="22"/>
          <w:szCs w:val="22"/>
          <w:lang w:eastAsia="en-US"/>
        </w:rPr>
        <w:t xml:space="preserve">SUB. 1.12 - Αποκατάσταση του ιστορικού κτηρίου «ΞΕΝΟΔΟΧΕΙΟ ΛΕΡΟΣ» στο </w:t>
      </w:r>
      <w:proofErr w:type="spellStart"/>
      <w:r w:rsidRPr="00D679C3">
        <w:rPr>
          <w:b/>
          <w:sz w:val="22"/>
          <w:szCs w:val="22"/>
          <w:lang w:eastAsia="en-US"/>
        </w:rPr>
        <w:t>Λακκί</w:t>
      </w:r>
      <w:proofErr w:type="spellEnd"/>
      <w:r w:rsidRPr="00D679C3">
        <w:rPr>
          <w:b/>
          <w:sz w:val="22"/>
          <w:szCs w:val="22"/>
          <w:lang w:eastAsia="en-US"/>
        </w:rPr>
        <w:t xml:space="preserve"> της Λέρου (Β’ Φάση) </w:t>
      </w:r>
    </w:p>
    <w:p w:rsidR="00D679C3" w:rsidRDefault="00D679C3" w:rsidP="00745F36">
      <w:pPr>
        <w:pStyle w:val="Web"/>
        <w:ind w:firstLine="720"/>
        <w:rPr>
          <w:b/>
          <w:sz w:val="22"/>
          <w:szCs w:val="22"/>
          <w:lang w:eastAsia="en-US"/>
        </w:rPr>
      </w:pPr>
    </w:p>
    <w:p w:rsidR="00195BBD" w:rsidRDefault="000D4A40" w:rsidP="00605567">
      <w:pPr>
        <w:pStyle w:val="Web"/>
        <w:ind w:firstLine="720"/>
        <w:jc w:val="both"/>
        <w:rPr>
          <w:sz w:val="22"/>
          <w:szCs w:val="22"/>
          <w:lang w:eastAsia="en-US"/>
        </w:rPr>
      </w:pPr>
      <w:r w:rsidRPr="00A713A6">
        <w:rPr>
          <w:sz w:val="22"/>
          <w:szCs w:val="22"/>
          <w:lang w:eastAsia="en-US"/>
        </w:rPr>
        <w:t xml:space="preserve">Το έργο, με </w:t>
      </w:r>
      <w:r w:rsidR="00985D15">
        <w:rPr>
          <w:sz w:val="22"/>
          <w:szCs w:val="22"/>
          <w:lang w:eastAsia="en-US"/>
        </w:rPr>
        <w:t>κωδικό ΟΠΣ ΤΑ 5150897</w:t>
      </w:r>
      <w:r w:rsidRPr="00A713A6">
        <w:rPr>
          <w:sz w:val="22"/>
          <w:szCs w:val="22"/>
          <w:lang w:eastAsia="en-US"/>
        </w:rPr>
        <w:t xml:space="preserve">, προϋπολογισμό </w:t>
      </w:r>
      <w:r w:rsidR="000C6B76" w:rsidRPr="000C6B76">
        <w:rPr>
          <w:b/>
          <w:sz w:val="22"/>
          <w:szCs w:val="22"/>
          <w:lang w:eastAsia="en-US"/>
        </w:rPr>
        <w:t>2</w:t>
      </w:r>
      <w:r w:rsidRPr="00745F36">
        <w:rPr>
          <w:b/>
          <w:sz w:val="22"/>
          <w:szCs w:val="22"/>
          <w:lang w:eastAsia="en-US"/>
        </w:rPr>
        <w:t>.</w:t>
      </w:r>
      <w:r w:rsidR="00745F36">
        <w:rPr>
          <w:b/>
          <w:sz w:val="22"/>
          <w:szCs w:val="22"/>
          <w:lang w:eastAsia="en-US"/>
        </w:rPr>
        <w:t>1</w:t>
      </w:r>
      <w:r w:rsidR="000C6B76">
        <w:rPr>
          <w:b/>
          <w:sz w:val="22"/>
          <w:szCs w:val="22"/>
          <w:lang w:eastAsia="en-US"/>
        </w:rPr>
        <w:t>97</w:t>
      </w:r>
      <w:r w:rsidRPr="00615D8C">
        <w:rPr>
          <w:b/>
          <w:sz w:val="22"/>
          <w:szCs w:val="22"/>
          <w:lang w:eastAsia="en-US"/>
        </w:rPr>
        <w:t>.</w:t>
      </w:r>
      <w:r w:rsidR="000C6B76">
        <w:rPr>
          <w:b/>
          <w:sz w:val="22"/>
          <w:szCs w:val="22"/>
          <w:lang w:eastAsia="en-US"/>
        </w:rPr>
        <w:t>323</w:t>
      </w:r>
      <w:r w:rsidRPr="00615D8C">
        <w:rPr>
          <w:b/>
          <w:sz w:val="22"/>
          <w:szCs w:val="22"/>
          <w:lang w:eastAsia="en-US"/>
        </w:rPr>
        <w:t>,</w:t>
      </w:r>
      <w:r w:rsidR="00745F36">
        <w:rPr>
          <w:b/>
          <w:sz w:val="22"/>
          <w:szCs w:val="22"/>
          <w:lang w:eastAsia="en-US"/>
        </w:rPr>
        <w:t>4</w:t>
      </w:r>
      <w:r w:rsidR="000C6B76">
        <w:rPr>
          <w:b/>
          <w:sz w:val="22"/>
          <w:szCs w:val="22"/>
          <w:lang w:eastAsia="en-US"/>
        </w:rPr>
        <w:t>3</w:t>
      </w:r>
      <w:r w:rsidRPr="00A713A6">
        <w:rPr>
          <w:sz w:val="22"/>
          <w:szCs w:val="22"/>
          <w:lang w:eastAsia="en-US"/>
        </w:rPr>
        <w:t xml:space="preserve"> </w:t>
      </w:r>
      <w:r w:rsidRPr="00C53D0F">
        <w:rPr>
          <w:b/>
          <w:sz w:val="22"/>
          <w:szCs w:val="22"/>
          <w:lang w:eastAsia="en-US"/>
        </w:rPr>
        <w:t>ευρώ</w:t>
      </w:r>
      <w:r w:rsidRPr="00A713A6">
        <w:rPr>
          <w:sz w:val="22"/>
          <w:szCs w:val="22"/>
          <w:lang w:eastAsia="en-US"/>
        </w:rPr>
        <w:t xml:space="preserve">  </w:t>
      </w:r>
      <w:r w:rsidRPr="0088699F">
        <w:rPr>
          <w:b/>
          <w:sz w:val="22"/>
          <w:szCs w:val="22"/>
          <w:lang w:eastAsia="en-US"/>
        </w:rPr>
        <w:t>και χρηματοδότηση από το Ταμείο Ανάκαμψης και Ανθεκτικότητας</w:t>
      </w:r>
      <w:r w:rsidRPr="00A713A6">
        <w:rPr>
          <w:sz w:val="22"/>
          <w:szCs w:val="22"/>
          <w:lang w:eastAsia="en-US"/>
        </w:rPr>
        <w:t xml:space="preserve">, έχει αντικείμενο </w:t>
      </w:r>
      <w:r w:rsidR="00745F36">
        <w:rPr>
          <w:sz w:val="22"/>
          <w:szCs w:val="22"/>
          <w:lang w:eastAsia="en-US"/>
        </w:rPr>
        <w:t xml:space="preserve">την </w:t>
      </w:r>
      <w:r w:rsidR="007F4CB2" w:rsidRPr="007F4CB2">
        <w:rPr>
          <w:sz w:val="22"/>
          <w:szCs w:val="22"/>
          <w:lang w:eastAsia="en-US"/>
        </w:rPr>
        <w:t>αποκατάσταση του κτιρίου «Λέρος» (Β Φάση), ώστε να μετατραπεί σε ένα πλήρες, λειτουργικό και ενεργειακά αποδοτικό κτίριο με πολιτιστικές χρήσεις στο ισόγειο και χρήση δημοτικού ξενώνα στον όροφο για φιλοξενία καλλιτεχνών κ.λπ.</w:t>
      </w:r>
    </w:p>
    <w:p w:rsidR="007F4CB2" w:rsidRPr="00B770EC" w:rsidRDefault="00B770EC" w:rsidP="00605567">
      <w:pPr>
        <w:pStyle w:val="Web"/>
        <w:ind w:firstLine="720"/>
        <w:jc w:val="both"/>
        <w:rPr>
          <w:sz w:val="22"/>
          <w:szCs w:val="22"/>
          <w:lang w:eastAsia="en-US"/>
        </w:rPr>
      </w:pPr>
      <w:r w:rsidRPr="00B770EC">
        <w:rPr>
          <w:sz w:val="22"/>
          <w:szCs w:val="22"/>
          <w:lang w:eastAsia="en-US"/>
        </w:rPr>
        <w:t>Το «Ξενοδοχείο Λέρος» ή «</w:t>
      </w:r>
      <w:proofErr w:type="spellStart"/>
      <w:r w:rsidRPr="00B770EC">
        <w:rPr>
          <w:sz w:val="22"/>
          <w:szCs w:val="22"/>
          <w:lang w:eastAsia="en-US"/>
        </w:rPr>
        <w:t>Albergo</w:t>
      </w:r>
      <w:proofErr w:type="spellEnd"/>
      <w:r w:rsidRPr="00B770EC">
        <w:rPr>
          <w:sz w:val="22"/>
          <w:szCs w:val="22"/>
          <w:lang w:eastAsia="en-US"/>
        </w:rPr>
        <w:t xml:space="preserve"> </w:t>
      </w:r>
      <w:proofErr w:type="spellStart"/>
      <w:r w:rsidRPr="00B770EC">
        <w:rPr>
          <w:sz w:val="22"/>
          <w:szCs w:val="22"/>
          <w:lang w:eastAsia="en-US"/>
        </w:rPr>
        <w:t>Roma</w:t>
      </w:r>
      <w:proofErr w:type="spellEnd"/>
      <w:r w:rsidRPr="00B770EC">
        <w:rPr>
          <w:sz w:val="22"/>
          <w:szCs w:val="22"/>
          <w:lang w:eastAsia="en-US"/>
        </w:rPr>
        <w:t>», όπως ήταν γνωστό στην ιταλική περίοδο, ανήκει στο συγκρότημα Δημαρχείο ή «</w:t>
      </w:r>
      <w:proofErr w:type="spellStart"/>
      <w:r w:rsidRPr="00B770EC">
        <w:rPr>
          <w:sz w:val="22"/>
          <w:szCs w:val="22"/>
          <w:lang w:eastAsia="en-US"/>
        </w:rPr>
        <w:t>Μunicipio</w:t>
      </w:r>
      <w:proofErr w:type="spellEnd"/>
      <w:r w:rsidRPr="00B770EC">
        <w:rPr>
          <w:sz w:val="22"/>
          <w:szCs w:val="22"/>
          <w:lang w:eastAsia="en-US"/>
        </w:rPr>
        <w:t>», θέατρο «</w:t>
      </w:r>
      <w:proofErr w:type="spellStart"/>
      <w:r w:rsidRPr="00B770EC">
        <w:rPr>
          <w:sz w:val="22"/>
          <w:szCs w:val="22"/>
          <w:lang w:eastAsia="en-US"/>
        </w:rPr>
        <w:t>Giacomo</w:t>
      </w:r>
      <w:proofErr w:type="spellEnd"/>
      <w:r w:rsidRPr="00B770EC">
        <w:rPr>
          <w:sz w:val="22"/>
          <w:szCs w:val="22"/>
          <w:lang w:eastAsia="en-US"/>
        </w:rPr>
        <w:t xml:space="preserve"> </w:t>
      </w:r>
      <w:proofErr w:type="spellStart"/>
      <w:r w:rsidRPr="00B770EC">
        <w:rPr>
          <w:sz w:val="22"/>
          <w:szCs w:val="22"/>
          <w:lang w:eastAsia="en-US"/>
        </w:rPr>
        <w:t>Puccini</w:t>
      </w:r>
      <w:proofErr w:type="spellEnd"/>
      <w:r w:rsidRPr="00B770EC">
        <w:rPr>
          <w:sz w:val="22"/>
          <w:szCs w:val="22"/>
          <w:lang w:eastAsia="en-US"/>
        </w:rPr>
        <w:t>» και «</w:t>
      </w:r>
      <w:proofErr w:type="spellStart"/>
      <w:r w:rsidRPr="00B770EC">
        <w:rPr>
          <w:sz w:val="22"/>
          <w:szCs w:val="22"/>
          <w:lang w:eastAsia="en-US"/>
        </w:rPr>
        <w:t>Albergo</w:t>
      </w:r>
      <w:proofErr w:type="spellEnd"/>
      <w:r w:rsidRPr="00B770EC">
        <w:rPr>
          <w:sz w:val="22"/>
          <w:szCs w:val="22"/>
          <w:lang w:eastAsia="en-US"/>
        </w:rPr>
        <w:t xml:space="preserve"> </w:t>
      </w:r>
      <w:proofErr w:type="spellStart"/>
      <w:r w:rsidRPr="00B770EC">
        <w:rPr>
          <w:sz w:val="22"/>
          <w:szCs w:val="22"/>
          <w:lang w:eastAsia="en-US"/>
        </w:rPr>
        <w:t>Roma</w:t>
      </w:r>
      <w:proofErr w:type="spellEnd"/>
      <w:r w:rsidRPr="00B770EC">
        <w:rPr>
          <w:sz w:val="22"/>
          <w:szCs w:val="22"/>
          <w:lang w:eastAsia="en-US"/>
        </w:rPr>
        <w:t>», και Αγορά ή «</w:t>
      </w:r>
      <w:proofErr w:type="spellStart"/>
      <w:r w:rsidRPr="00B770EC">
        <w:rPr>
          <w:sz w:val="22"/>
          <w:szCs w:val="22"/>
          <w:lang w:eastAsia="en-US"/>
        </w:rPr>
        <w:t>Mercato</w:t>
      </w:r>
      <w:proofErr w:type="spellEnd"/>
      <w:r w:rsidRPr="00B770EC">
        <w:rPr>
          <w:sz w:val="22"/>
          <w:szCs w:val="22"/>
          <w:lang w:eastAsia="en-US"/>
        </w:rPr>
        <w:t xml:space="preserve">», διοικητικό, οικονομικό και πολιτιστικό κέντρο στο μέσον της παραλίας του οικιστικού συνόλου </w:t>
      </w:r>
      <w:proofErr w:type="spellStart"/>
      <w:r w:rsidRPr="00B770EC">
        <w:rPr>
          <w:sz w:val="22"/>
          <w:szCs w:val="22"/>
          <w:lang w:eastAsia="en-US"/>
        </w:rPr>
        <w:t>Λακκί</w:t>
      </w:r>
      <w:proofErr w:type="spellEnd"/>
      <w:r w:rsidRPr="00B770EC">
        <w:rPr>
          <w:sz w:val="22"/>
          <w:szCs w:val="22"/>
          <w:lang w:eastAsia="en-US"/>
        </w:rPr>
        <w:t xml:space="preserve"> ή </w:t>
      </w:r>
      <w:proofErr w:type="spellStart"/>
      <w:r w:rsidRPr="00B770EC">
        <w:rPr>
          <w:sz w:val="22"/>
          <w:szCs w:val="22"/>
          <w:lang w:eastAsia="en-US"/>
        </w:rPr>
        <w:t>Porto</w:t>
      </w:r>
      <w:proofErr w:type="spellEnd"/>
      <w:r w:rsidRPr="00B770EC">
        <w:rPr>
          <w:sz w:val="22"/>
          <w:szCs w:val="22"/>
          <w:lang w:eastAsia="en-US"/>
        </w:rPr>
        <w:t xml:space="preserve"> </w:t>
      </w:r>
      <w:proofErr w:type="spellStart"/>
      <w:r w:rsidRPr="00B770EC">
        <w:rPr>
          <w:sz w:val="22"/>
          <w:szCs w:val="22"/>
          <w:lang w:eastAsia="en-US"/>
        </w:rPr>
        <w:t>Lago</w:t>
      </w:r>
      <w:proofErr w:type="spellEnd"/>
      <w:r w:rsidRPr="00B770EC">
        <w:rPr>
          <w:sz w:val="22"/>
          <w:szCs w:val="22"/>
          <w:lang w:eastAsia="en-US"/>
        </w:rPr>
        <w:t xml:space="preserve"> της γνωστής στρατιωτικής βάσης των Ιταλών στα Δωδεκάνησα. Το κινηματοθέατρο και το ξενοδοχείο Λέρος έχουν χαρακ</w:t>
      </w:r>
      <w:r>
        <w:rPr>
          <w:sz w:val="22"/>
          <w:szCs w:val="22"/>
          <w:lang w:eastAsia="en-US"/>
        </w:rPr>
        <w:t>τηριστεί με Απόφαση του Υπουργείου</w:t>
      </w:r>
      <w:r w:rsidRPr="00B770EC">
        <w:rPr>
          <w:sz w:val="22"/>
          <w:szCs w:val="22"/>
          <w:lang w:eastAsia="en-US"/>
        </w:rPr>
        <w:t xml:space="preserve"> </w:t>
      </w:r>
      <w:r>
        <w:rPr>
          <w:sz w:val="22"/>
          <w:szCs w:val="22"/>
          <w:lang w:eastAsia="en-US"/>
        </w:rPr>
        <w:t xml:space="preserve">Πολιτισμού </w:t>
      </w:r>
      <w:r w:rsidRPr="00B770EC">
        <w:rPr>
          <w:sz w:val="22"/>
          <w:szCs w:val="22"/>
          <w:lang w:eastAsia="en-US"/>
        </w:rPr>
        <w:t xml:space="preserve">ως ιστορικά διατηρητέα μνημεία «γιατί αποτελούν αξιόλογα δείγματα κτηρίων Ιταλικής Αρχιτεκτονικής και της εποχής του μεσοπολέμου, σημαντικό για την μελέτη της ιστορίας της αρχιτεκτονικής στο συγκεκριμένο χώρο και είναι αναπόσπαστα τμήματα του αρχιτεκτονικού και πολεοδομικού ιστού της πόλης του </w:t>
      </w:r>
      <w:proofErr w:type="spellStart"/>
      <w:r w:rsidRPr="00B770EC">
        <w:rPr>
          <w:sz w:val="22"/>
          <w:szCs w:val="22"/>
          <w:lang w:eastAsia="en-US"/>
        </w:rPr>
        <w:t>Λακκιού</w:t>
      </w:r>
      <w:proofErr w:type="spellEnd"/>
      <w:r w:rsidRPr="00B770EC">
        <w:rPr>
          <w:sz w:val="22"/>
          <w:szCs w:val="22"/>
          <w:lang w:eastAsia="en-US"/>
        </w:rPr>
        <w:t xml:space="preserve">». Το μνημείο μαζί με τα υπόλοιπα κτήρια του </w:t>
      </w:r>
      <w:proofErr w:type="spellStart"/>
      <w:r w:rsidRPr="00B770EC">
        <w:rPr>
          <w:sz w:val="22"/>
          <w:szCs w:val="22"/>
          <w:lang w:eastAsia="en-US"/>
        </w:rPr>
        <w:t>Porto</w:t>
      </w:r>
      <w:proofErr w:type="spellEnd"/>
      <w:r w:rsidRPr="00B770EC">
        <w:rPr>
          <w:sz w:val="22"/>
          <w:szCs w:val="22"/>
          <w:lang w:eastAsia="en-US"/>
        </w:rPr>
        <w:t xml:space="preserve"> </w:t>
      </w:r>
      <w:proofErr w:type="spellStart"/>
      <w:r w:rsidRPr="00B770EC">
        <w:rPr>
          <w:sz w:val="22"/>
          <w:szCs w:val="22"/>
          <w:lang w:eastAsia="en-US"/>
        </w:rPr>
        <w:t>Lago</w:t>
      </w:r>
      <w:proofErr w:type="spellEnd"/>
      <w:r w:rsidRPr="00B770EC">
        <w:rPr>
          <w:sz w:val="22"/>
          <w:szCs w:val="22"/>
          <w:lang w:eastAsia="en-US"/>
        </w:rPr>
        <w:t xml:space="preserve"> και την πολεοδομική τους οργάνωση αποτέλεσαν και αποτελούν, σημαντικά δείγματα ρασιοναλιστικής αρχιτεκτονικής.</w:t>
      </w:r>
    </w:p>
    <w:p w:rsidR="00195BBD" w:rsidRDefault="00B8239E" w:rsidP="00605567">
      <w:pPr>
        <w:pStyle w:val="a3"/>
        <w:spacing w:before="1" w:line="283" w:lineRule="auto"/>
        <w:ind w:right="867" w:firstLine="720"/>
        <w:jc w:val="both"/>
      </w:pPr>
      <w:r w:rsidRPr="00B8239E">
        <w:t>Με την ολοκλήρωση των εργασιών το κτίριο καθίσταται πλήρως λειτουργικό, την δε ευθύνη λειτουργίας του θα έχει ο Δήμος Λέρου.</w:t>
      </w:r>
    </w:p>
    <w:p w:rsidR="00F971DD" w:rsidRDefault="00F971DD" w:rsidP="00B8239E">
      <w:pPr>
        <w:pStyle w:val="a3"/>
        <w:spacing w:before="1" w:line="283" w:lineRule="auto"/>
        <w:ind w:right="867" w:firstLine="720"/>
        <w:jc w:val="both"/>
      </w:pPr>
    </w:p>
    <w:p w:rsidR="00F971DD" w:rsidRDefault="00F971DD" w:rsidP="00B8239E">
      <w:pPr>
        <w:pStyle w:val="a3"/>
        <w:spacing w:before="1" w:line="283" w:lineRule="auto"/>
        <w:ind w:right="867" w:firstLine="720"/>
        <w:jc w:val="both"/>
      </w:pPr>
      <w:r>
        <w:rPr>
          <w:noProof/>
          <w:lang w:eastAsia="el-GR"/>
        </w:rPr>
        <w:lastRenderedPageBreak/>
        <w:drawing>
          <wp:inline distT="0" distB="0" distL="0" distR="0" wp14:anchorId="39F2BE04" wp14:editId="30706A88">
            <wp:extent cx="4988536" cy="6650377"/>
            <wp:effectExtent l="0" t="0" r="3175" b="0"/>
            <wp:docPr id="1" name="Εικόνα 1" descr="C:\Users\user1\AppData\Local\Microsoft\Windows\INetCache\Content.Word\ΞΕΝΟΔΟΧΕΙΟ ΛΕΡΟΣ 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ΞΕΝΟΔΟΧΕΙΟ ΛΕΡΟΣ ε.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9620" cy="6665154"/>
                    </a:xfrm>
                    <a:prstGeom prst="rect">
                      <a:avLst/>
                    </a:prstGeom>
                    <a:noFill/>
                    <a:ln>
                      <a:noFill/>
                    </a:ln>
                  </pic:spPr>
                </pic:pic>
              </a:graphicData>
            </a:graphic>
          </wp:inline>
        </w:drawing>
      </w:r>
    </w:p>
    <w:p w:rsidR="000E13D7" w:rsidRDefault="000E13D7" w:rsidP="000E13D7">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195BBD" w:rsidRDefault="00F971DD" w:rsidP="00FC5466">
      <w:pPr>
        <w:pStyle w:val="a3"/>
        <w:spacing w:before="1" w:line="283" w:lineRule="auto"/>
        <w:ind w:left="720" w:right="867" w:firstLine="144"/>
        <w:jc w:val="both"/>
      </w:pPr>
      <w:r>
        <w:rPr>
          <w:noProof/>
          <w:lang w:eastAsia="el-GR"/>
        </w:rPr>
        <w:lastRenderedPageBreak/>
        <w:drawing>
          <wp:inline distT="0" distB="0" distL="0" distR="0" wp14:anchorId="6E4EEAAA" wp14:editId="648D6EEC">
            <wp:extent cx="6176385" cy="4632385"/>
            <wp:effectExtent l="0" t="0" r="0" b="0"/>
            <wp:docPr id="10" name="Εικόνα 10" descr="C:\Users\user1\AppData\Local\Microsoft\Windows\INetCache\Content.Word\ΞΕΝΟΔΟΧΕΙΟ ΛΕΡΟΣ 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AppData\Local\Microsoft\Windows\INetCache\Content.Word\ΞΕΝΟΔΟΧΕΙΟ ΛΕΡΟΣ 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9656" cy="4649839"/>
                    </a:xfrm>
                    <a:prstGeom prst="rect">
                      <a:avLst/>
                    </a:prstGeom>
                    <a:noFill/>
                    <a:ln>
                      <a:noFill/>
                    </a:ln>
                  </pic:spPr>
                </pic:pic>
              </a:graphicData>
            </a:graphic>
          </wp:inline>
        </w:drawing>
      </w: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0E13D7" w:rsidRDefault="000E13D7" w:rsidP="00FC5466">
      <w:pPr>
        <w:pStyle w:val="a3"/>
        <w:spacing w:before="1" w:line="283" w:lineRule="auto"/>
        <w:ind w:left="720" w:right="867" w:firstLine="144"/>
        <w:jc w:val="both"/>
      </w:pPr>
    </w:p>
    <w:p w:rsidR="000E13D7" w:rsidRDefault="00F971DD" w:rsidP="00FC5466">
      <w:pPr>
        <w:pStyle w:val="a3"/>
        <w:spacing w:before="1" w:line="283" w:lineRule="auto"/>
        <w:ind w:left="720" w:right="867" w:firstLine="144"/>
        <w:jc w:val="both"/>
        <w:rPr>
          <w:noProof/>
          <w:lang w:eastAsia="el-GR"/>
        </w:rPr>
      </w:pPr>
      <w:r>
        <w:rPr>
          <w:noProof/>
          <w:lang w:eastAsia="el-GR"/>
        </w:rPr>
        <w:lastRenderedPageBreak/>
        <w:drawing>
          <wp:inline distT="0" distB="0" distL="0" distR="0">
            <wp:extent cx="6171749" cy="4632385"/>
            <wp:effectExtent l="0" t="0" r="635" b="0"/>
            <wp:docPr id="12" name="Εικόνα 12" descr="C:\Users\user1\AppData\Local\Microsoft\Windows\INetCache\Content.Word\ΞΕΝΟΔΟΧΕΙΟ ΛΕΡΟΣ 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AppData\Local\Microsoft\Windows\INetCache\Content.Word\ΞΕΝΟΔΟΧΕΙΟ ΛΕΡΟΣ 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604" cy="4650290"/>
                    </a:xfrm>
                    <a:prstGeom prst="rect">
                      <a:avLst/>
                    </a:prstGeom>
                    <a:noFill/>
                    <a:ln>
                      <a:noFill/>
                    </a:ln>
                  </pic:spPr>
                </pic:pic>
              </a:graphicData>
            </a:graphic>
          </wp:inline>
        </w:drawing>
      </w: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0E13D7" w:rsidRDefault="00F971DD" w:rsidP="00FC5466">
      <w:pPr>
        <w:pStyle w:val="a3"/>
        <w:spacing w:before="1" w:line="283" w:lineRule="auto"/>
        <w:ind w:left="720" w:right="867" w:firstLine="144"/>
        <w:jc w:val="both"/>
        <w:rPr>
          <w:noProof/>
          <w:lang w:eastAsia="el-GR"/>
        </w:rPr>
      </w:pPr>
      <w:r>
        <w:rPr>
          <w:noProof/>
          <w:lang w:eastAsia="el-GR"/>
        </w:rPr>
        <w:lastRenderedPageBreak/>
        <w:drawing>
          <wp:inline distT="0" distB="0" distL="0" distR="0">
            <wp:extent cx="2130947" cy="5216467"/>
            <wp:effectExtent l="0" t="0" r="3175" b="3810"/>
            <wp:docPr id="11" name="Εικόνα 11" descr="C:\Users\user1\AppData\Local\Microsoft\Windows\INetCache\Content.Word\ΞΕΝΟΔΟΧΕΙΟ ΛΕΡΟΣ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AppData\Local\Microsoft\Windows\INetCache\Content.Word\ΞΕΝΟΔΟΧΕΙΟ ΛΕΡΟΣ 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9690" cy="5262348"/>
                    </a:xfrm>
                    <a:prstGeom prst="rect">
                      <a:avLst/>
                    </a:prstGeom>
                    <a:noFill/>
                    <a:ln>
                      <a:noFill/>
                    </a:ln>
                  </pic:spPr>
                </pic:pic>
              </a:graphicData>
            </a:graphic>
          </wp:inline>
        </w:drawing>
      </w:r>
      <w:r>
        <w:rPr>
          <w:noProof/>
          <w:lang w:eastAsia="el-GR"/>
        </w:rPr>
        <w:drawing>
          <wp:inline distT="0" distB="0" distL="0" distR="0">
            <wp:extent cx="3194422" cy="4260440"/>
            <wp:effectExtent l="0" t="0" r="6350" b="6985"/>
            <wp:docPr id="9" name="Εικόνα 9" descr="C:\Users\user1\AppData\Local\Microsoft\Windows\INetCache\Content.Word\ΞΕΝΟΔΟΧΕΙΟ ΛΕΡΟΣ σ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AppData\Local\Microsoft\Windows\INetCache\Content.Word\ΞΕΝΟΔΟΧΕΙΟ ΛΕΡΟΣ στ.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658" cy="4338110"/>
                    </a:xfrm>
                    <a:prstGeom prst="rect">
                      <a:avLst/>
                    </a:prstGeom>
                    <a:noFill/>
                    <a:ln>
                      <a:noFill/>
                    </a:ln>
                  </pic:spPr>
                </pic:pic>
              </a:graphicData>
            </a:graphic>
          </wp:inline>
        </w:drawing>
      </w: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0E13D7" w:rsidRDefault="000E13D7" w:rsidP="000E13D7">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195BBD" w:rsidRDefault="00F971DD" w:rsidP="00FC5466">
      <w:pPr>
        <w:pStyle w:val="a3"/>
        <w:spacing w:before="1" w:line="283" w:lineRule="auto"/>
        <w:ind w:left="720" w:right="867" w:firstLine="144"/>
        <w:jc w:val="both"/>
        <w:rPr>
          <w:noProof/>
          <w:lang w:eastAsia="el-GR"/>
        </w:rPr>
      </w:pPr>
      <w:r>
        <w:rPr>
          <w:noProof/>
          <w:lang w:eastAsia="el-GR"/>
        </w:rPr>
        <w:lastRenderedPageBreak/>
        <w:drawing>
          <wp:inline distT="0" distB="0" distL="0" distR="0">
            <wp:extent cx="5882436" cy="5882436"/>
            <wp:effectExtent l="0" t="0" r="4445" b="4445"/>
            <wp:docPr id="5" name="Εικόνα 5" descr="C:\Users\user1\AppData\Local\Microsoft\Windows\INetCache\Content.Word\ΞΕΝΟΔΟΧΕΙΟ ΛΕΡΟΣ 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ΞΕΝΟΔΟΧΕΙΟ ΛΕΡΟΣ 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7926" cy="5887926"/>
                    </a:xfrm>
                    <a:prstGeom prst="rect">
                      <a:avLst/>
                    </a:prstGeom>
                    <a:noFill/>
                    <a:ln>
                      <a:noFill/>
                    </a:ln>
                  </pic:spPr>
                </pic:pic>
              </a:graphicData>
            </a:graphic>
          </wp:inline>
        </w:drawing>
      </w:r>
    </w:p>
    <w:p w:rsidR="00195BBD" w:rsidRDefault="00195BBD" w:rsidP="00FC5466">
      <w:pPr>
        <w:pStyle w:val="a3"/>
        <w:spacing w:before="1" w:line="283" w:lineRule="auto"/>
        <w:ind w:left="720" w:right="867" w:firstLine="144"/>
        <w:jc w:val="both"/>
        <w:rPr>
          <w:noProof/>
          <w:lang w:eastAsia="el-GR"/>
        </w:rPr>
      </w:pPr>
    </w:p>
    <w:p w:rsidR="00195BBD" w:rsidRDefault="00195BBD" w:rsidP="00FC5466">
      <w:pPr>
        <w:pStyle w:val="a3"/>
        <w:spacing w:before="1" w:line="283" w:lineRule="auto"/>
        <w:ind w:left="720" w:right="867" w:firstLine="144"/>
        <w:jc w:val="both"/>
        <w:rPr>
          <w:noProof/>
          <w:lang w:eastAsia="el-GR"/>
        </w:rPr>
      </w:pPr>
    </w:p>
    <w:p w:rsidR="00195BBD" w:rsidRDefault="00195BBD" w:rsidP="00FC5466">
      <w:pPr>
        <w:pStyle w:val="a3"/>
        <w:spacing w:before="1" w:line="283" w:lineRule="auto"/>
        <w:ind w:left="720" w:right="867" w:firstLine="144"/>
        <w:jc w:val="both"/>
        <w:rPr>
          <w:noProof/>
          <w:lang w:eastAsia="el-GR"/>
        </w:rPr>
      </w:pPr>
      <w:bookmarkStart w:id="0" w:name="_GoBack"/>
      <w:bookmarkEnd w:id="0"/>
    </w:p>
    <w:p w:rsidR="00195BBD" w:rsidRDefault="00195BBD" w:rsidP="00FC5466">
      <w:pPr>
        <w:pStyle w:val="a3"/>
        <w:spacing w:before="1" w:line="283" w:lineRule="auto"/>
        <w:ind w:left="720" w:right="867" w:firstLine="144"/>
        <w:jc w:val="both"/>
        <w:rPr>
          <w:noProof/>
          <w:lang w:eastAsia="el-GR"/>
        </w:rPr>
      </w:pPr>
    </w:p>
    <w:p w:rsidR="00195BBD" w:rsidRPr="00113240" w:rsidRDefault="00195BBD" w:rsidP="00FC5466">
      <w:pPr>
        <w:pStyle w:val="a3"/>
        <w:spacing w:before="1" w:line="283" w:lineRule="auto"/>
        <w:ind w:left="720" w:right="867" w:firstLine="144"/>
        <w:jc w:val="both"/>
      </w:pPr>
    </w:p>
    <w:p w:rsidR="009619CE" w:rsidRDefault="009D32CF" w:rsidP="00C854F2">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sidR="00C854F2">
        <w:rPr>
          <w:rFonts w:ascii="Palatino Linotype" w:hAnsi="Palatino Linotype" w:cs="Arial"/>
          <w:b/>
          <w:bCs/>
          <w:color w:val="003399"/>
          <w:sz w:val="24"/>
          <w:szCs w:val="24"/>
          <w:shd w:val="clear" w:color="auto" w:fill="FFFFFF"/>
          <w:lang w:eastAsia="el-GR"/>
        </w:rPr>
        <w:t xml:space="preserve"> </w:t>
      </w:r>
    </w:p>
    <w:sectPr w:rsidR="009619CE" w:rsidSect="00605567">
      <w:headerReference w:type="default" r:id="rId13"/>
      <w:pgSz w:w="12240" w:h="15840"/>
      <w:pgMar w:top="1260" w:right="1041" w:bottom="1460" w:left="993"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605567" w:rsidP="00605567">
    <w:pPr>
      <w:pStyle w:val="a5"/>
      <w:jc w:val="center"/>
    </w:pPr>
    <w:r w:rsidRPr="00330111">
      <w:rPr>
        <w:noProof/>
        <w:lang w:eastAsia="el-GR"/>
      </w:rPr>
      <w:drawing>
        <wp:inline distT="0" distB="0" distL="0" distR="0" wp14:anchorId="2815327C" wp14:editId="503E90DE">
          <wp:extent cx="4575496" cy="54292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p>
  <w:p w:rsidR="00330111" w:rsidRDefault="00330111">
    <w:pPr>
      <w:pStyle w:val="a5"/>
    </w:pP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95CA8"/>
    <w:rsid w:val="000B18B7"/>
    <w:rsid w:val="000C6B76"/>
    <w:rsid w:val="000D4A40"/>
    <w:rsid w:val="000E13D7"/>
    <w:rsid w:val="000F434C"/>
    <w:rsid w:val="00113240"/>
    <w:rsid w:val="0012654F"/>
    <w:rsid w:val="00133DF3"/>
    <w:rsid w:val="001400A0"/>
    <w:rsid w:val="0015284C"/>
    <w:rsid w:val="00155BF5"/>
    <w:rsid w:val="0017740A"/>
    <w:rsid w:val="00195BBD"/>
    <w:rsid w:val="001A78BB"/>
    <w:rsid w:val="001D1606"/>
    <w:rsid w:val="00201A76"/>
    <w:rsid w:val="00255923"/>
    <w:rsid w:val="002720D2"/>
    <w:rsid w:val="00291025"/>
    <w:rsid w:val="00330111"/>
    <w:rsid w:val="00391FB1"/>
    <w:rsid w:val="00394580"/>
    <w:rsid w:val="003A1E62"/>
    <w:rsid w:val="003C1C5D"/>
    <w:rsid w:val="00405F29"/>
    <w:rsid w:val="0046069A"/>
    <w:rsid w:val="00462B62"/>
    <w:rsid w:val="00497986"/>
    <w:rsid w:val="004C0555"/>
    <w:rsid w:val="004D2DAE"/>
    <w:rsid w:val="005542F7"/>
    <w:rsid w:val="00581452"/>
    <w:rsid w:val="005A2E85"/>
    <w:rsid w:val="005A446A"/>
    <w:rsid w:val="005E337D"/>
    <w:rsid w:val="005E73DA"/>
    <w:rsid w:val="00605567"/>
    <w:rsid w:val="00615D8C"/>
    <w:rsid w:val="00622DB7"/>
    <w:rsid w:val="00641A04"/>
    <w:rsid w:val="0064287F"/>
    <w:rsid w:val="00675253"/>
    <w:rsid w:val="006A3984"/>
    <w:rsid w:val="006A5F3C"/>
    <w:rsid w:val="006C0A82"/>
    <w:rsid w:val="007048E9"/>
    <w:rsid w:val="00711A69"/>
    <w:rsid w:val="007365AD"/>
    <w:rsid w:val="00745F36"/>
    <w:rsid w:val="007534D6"/>
    <w:rsid w:val="007C0704"/>
    <w:rsid w:val="007F4CB2"/>
    <w:rsid w:val="008228D1"/>
    <w:rsid w:val="0088699F"/>
    <w:rsid w:val="008D077A"/>
    <w:rsid w:val="008F48EC"/>
    <w:rsid w:val="009100AB"/>
    <w:rsid w:val="009619CE"/>
    <w:rsid w:val="00965666"/>
    <w:rsid w:val="009718A8"/>
    <w:rsid w:val="00985D15"/>
    <w:rsid w:val="009D32CF"/>
    <w:rsid w:val="009D6B38"/>
    <w:rsid w:val="00A050C8"/>
    <w:rsid w:val="00A17DE9"/>
    <w:rsid w:val="00A216A4"/>
    <w:rsid w:val="00A25757"/>
    <w:rsid w:val="00A42CAD"/>
    <w:rsid w:val="00A63074"/>
    <w:rsid w:val="00A67400"/>
    <w:rsid w:val="00A713A6"/>
    <w:rsid w:val="00A76073"/>
    <w:rsid w:val="00AC37E2"/>
    <w:rsid w:val="00AE0622"/>
    <w:rsid w:val="00B06F17"/>
    <w:rsid w:val="00B770EC"/>
    <w:rsid w:val="00B7751E"/>
    <w:rsid w:val="00B8239E"/>
    <w:rsid w:val="00BC4DDE"/>
    <w:rsid w:val="00BE60D3"/>
    <w:rsid w:val="00C214FB"/>
    <w:rsid w:val="00C23462"/>
    <w:rsid w:val="00C467E9"/>
    <w:rsid w:val="00C53D0F"/>
    <w:rsid w:val="00C54CEA"/>
    <w:rsid w:val="00C720DD"/>
    <w:rsid w:val="00C854F2"/>
    <w:rsid w:val="00CA591A"/>
    <w:rsid w:val="00CE5FEB"/>
    <w:rsid w:val="00D11818"/>
    <w:rsid w:val="00D16BDE"/>
    <w:rsid w:val="00D679C3"/>
    <w:rsid w:val="00D76E2B"/>
    <w:rsid w:val="00DF0AA6"/>
    <w:rsid w:val="00DF6B4D"/>
    <w:rsid w:val="00E07680"/>
    <w:rsid w:val="00E15865"/>
    <w:rsid w:val="00E15FA5"/>
    <w:rsid w:val="00E2353E"/>
    <w:rsid w:val="00EF505D"/>
    <w:rsid w:val="00F14CA4"/>
    <w:rsid w:val="00F321C2"/>
    <w:rsid w:val="00F53E41"/>
    <w:rsid w:val="00F627E1"/>
    <w:rsid w:val="00F75A8B"/>
    <w:rsid w:val="00F8602C"/>
    <w:rsid w:val="00F943F3"/>
    <w:rsid w:val="00F971DD"/>
    <w:rsid w:val="00FB31E6"/>
    <w:rsid w:val="00FC5466"/>
    <w:rsid w:val="00FD4A0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37857B6A-97AB-4276-8E5F-D78817DA54E2}"/>
</file>

<file path=customXml/itemProps2.xml><?xml version="1.0" encoding="utf-8"?>
<ds:datastoreItem xmlns:ds="http://schemas.openxmlformats.org/officeDocument/2006/customXml" ds:itemID="{8DEB29B9-3DFD-4128-9188-C95C6B7C7D5F}"/>
</file>

<file path=customXml/itemProps3.xml><?xml version="1.0" encoding="utf-8"?>
<ds:datastoreItem xmlns:ds="http://schemas.openxmlformats.org/officeDocument/2006/customXml" ds:itemID="{F5A9BF15-2FC4-4118-ADE5-3ED1C0D3C698}"/>
</file>

<file path=docProps/app.xml><?xml version="1.0" encoding="utf-8"?>
<Properties xmlns="http://schemas.openxmlformats.org/officeDocument/2006/extended-properties" xmlns:vt="http://schemas.openxmlformats.org/officeDocument/2006/docPropsVTypes">
  <Template>Normal</Template>
  <TotalTime>18</TotalTime>
  <Pages>6</Pages>
  <Words>371</Words>
  <Characters>2007</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11</cp:revision>
  <dcterms:created xsi:type="dcterms:W3CDTF">2026-04-08T09:44:00Z</dcterms:created>
  <dcterms:modified xsi:type="dcterms:W3CDTF">2026-05-18T09:44:00Z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