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D00" w:rsidRDefault="00942F48">
      <w:pPr>
        <w:pStyle w:val="1"/>
        <w:ind w:left="0" w:right="18"/>
        <w:jc w:val="both"/>
        <w:rPr>
          <w:rFonts w:eastAsia="Arial Unicode MS"/>
          <w:i/>
          <w:lang w:bidi="ar-SA"/>
        </w:rPr>
      </w:pPr>
      <w:bookmarkStart w:id="0" w:name="_GoBack"/>
      <w:bookmarkEnd w:id="0"/>
      <w:r>
        <w:rPr>
          <w:rFonts w:eastAsia="Arial Unicode MS"/>
          <w:i/>
          <w:lang w:bidi="ar-SA"/>
        </w:rPr>
        <w:t xml:space="preserve">                       </w:t>
      </w:r>
      <w:r>
        <w:rPr>
          <w:rFonts w:eastAsia="Arial Unicode MS"/>
          <w:i/>
          <w:noProof/>
          <w:lang w:bidi="ar-SA"/>
        </w:rPr>
        <w:drawing>
          <wp:inline distT="0" distB="0" distL="114300" distR="114300">
            <wp:extent cx="800100" cy="676275"/>
            <wp:effectExtent l="0" t="0" r="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762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/>
          <w:i/>
          <w:lang w:bidi="ar-SA"/>
        </w:rPr>
        <w:t xml:space="preserve">    </w:t>
      </w:r>
    </w:p>
    <w:p w:rsidR="001E7D00" w:rsidRDefault="00942F48">
      <w:pPr>
        <w:pStyle w:val="1"/>
        <w:ind w:left="0" w:right="18"/>
        <w:jc w:val="both"/>
      </w:pPr>
      <w:r>
        <w:rPr>
          <w:rFonts w:eastAsia="Arial Unicode MS"/>
          <w:i/>
          <w:lang w:bidi="ar-SA"/>
        </w:rPr>
        <w:t xml:space="preserve">                     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</w:tblGrid>
      <w:tr w:rsidR="001E7D00">
        <w:tc>
          <w:tcPr>
            <w:tcW w:w="4261" w:type="dxa"/>
          </w:tcPr>
          <w:p w:rsidR="001E7D00" w:rsidRDefault="00942F48">
            <w:pPr>
              <w:pStyle w:val="1"/>
              <w:ind w:left="0" w:right="18"/>
            </w:pPr>
            <w:r>
              <w:t>ΕΛΛΗΝΙΚΗ ΔΗΜΟΚΡΑΤΙΑ</w:t>
            </w:r>
          </w:p>
          <w:p w:rsidR="001E7D00" w:rsidRDefault="00942F48">
            <w:pPr>
              <w:pStyle w:val="1"/>
              <w:ind w:left="0" w:right="18"/>
            </w:pPr>
            <w:r>
              <w:t>ΥΠΟΥΡΓΕΙΟ ΠΟΛΙΤΙΣΜΟΥ</w:t>
            </w:r>
          </w:p>
          <w:p w:rsidR="001E7D00" w:rsidRDefault="00942F48">
            <w:pPr>
              <w:spacing w:after="0" w:line="240" w:lineRule="auto"/>
              <w:ind w:right="83"/>
              <w:jc w:val="center"/>
              <w:rPr>
                <w:rFonts w:cs="Calibri"/>
                <w:b/>
                <w:sz w:val="24"/>
                <w:szCs w:val="20"/>
                <w:lang w:eastAsia="el-GR"/>
              </w:rPr>
            </w:pPr>
            <w:r>
              <w:rPr>
                <w:rFonts w:cs="Calibri"/>
                <w:b/>
                <w:sz w:val="24"/>
                <w:szCs w:val="20"/>
                <w:lang w:eastAsia="el-GR"/>
              </w:rPr>
              <w:t xml:space="preserve">ΓΕΝΙΚΗ ΔΙΕΥΘΥΝΣΗ ΑΡΧΑΙΟΤΗΤΩΝ </w:t>
            </w:r>
          </w:p>
          <w:p w:rsidR="001E7D00" w:rsidRDefault="00942F48">
            <w:pPr>
              <w:spacing w:after="0" w:line="240" w:lineRule="auto"/>
              <w:ind w:right="83"/>
              <w:jc w:val="center"/>
              <w:rPr>
                <w:rFonts w:cs="Calibri"/>
                <w:b/>
                <w:sz w:val="24"/>
                <w:szCs w:val="20"/>
                <w:lang w:eastAsia="el-GR"/>
              </w:rPr>
            </w:pPr>
            <w:r>
              <w:rPr>
                <w:rFonts w:cs="Calibri"/>
                <w:b/>
                <w:sz w:val="24"/>
                <w:szCs w:val="20"/>
                <w:lang w:eastAsia="el-GR"/>
              </w:rPr>
              <w:t xml:space="preserve">&amp; ΠΟΛΙΤΙΣΤΙΚΗΣ ΚΛΗΡΟΝΟΜΙΑΣ </w:t>
            </w:r>
          </w:p>
          <w:p w:rsidR="001E7D00" w:rsidRDefault="00942F48">
            <w:pPr>
              <w:spacing w:after="0" w:line="240" w:lineRule="auto"/>
              <w:ind w:right="83"/>
              <w:jc w:val="center"/>
              <w:rPr>
                <w:rFonts w:cs="Calibri"/>
                <w:b/>
                <w:sz w:val="24"/>
                <w:szCs w:val="20"/>
                <w:lang w:eastAsia="el-GR"/>
              </w:rPr>
            </w:pPr>
            <w:r>
              <w:rPr>
                <w:rFonts w:cs="Calibri"/>
                <w:b/>
                <w:sz w:val="24"/>
                <w:szCs w:val="20"/>
                <w:lang w:eastAsia="el-GR"/>
              </w:rPr>
              <w:t xml:space="preserve">ΔΙΕΥΘΥΝΣΗ ΠΡΟΪΣΤΟΡΙΚΩΝ </w:t>
            </w:r>
          </w:p>
          <w:p w:rsidR="001E7D00" w:rsidRDefault="00942F48">
            <w:pPr>
              <w:spacing w:after="0" w:line="240" w:lineRule="auto"/>
              <w:ind w:right="83"/>
              <w:jc w:val="center"/>
              <w:rPr>
                <w:rFonts w:cs="Calibri"/>
                <w:b/>
                <w:sz w:val="24"/>
                <w:szCs w:val="20"/>
                <w:lang w:eastAsia="el-GR"/>
              </w:rPr>
            </w:pPr>
            <w:r>
              <w:rPr>
                <w:rFonts w:cs="Calibri"/>
                <w:b/>
                <w:sz w:val="24"/>
                <w:szCs w:val="20"/>
                <w:lang w:eastAsia="el-GR"/>
              </w:rPr>
              <w:t>&amp; ΚΛΑΣΙΚΩΝ ΑΡΧΑΙΟΤΗΤΩΝ</w:t>
            </w:r>
          </w:p>
        </w:tc>
      </w:tr>
    </w:tbl>
    <w:p w:rsidR="001E7D00" w:rsidRDefault="001E7D00">
      <w:pPr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1E7D00" w:rsidRDefault="001E7D00">
      <w:pPr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1E7D00" w:rsidRDefault="00942F48">
      <w:pPr>
        <w:adjustRightInd w:val="0"/>
        <w:spacing w:after="0" w:line="240" w:lineRule="auto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ΠΟΛΙΤΙΣΤΙΚ</w:t>
      </w:r>
      <w:r>
        <w:rPr>
          <w:rFonts w:cs="Calibri"/>
          <w:b/>
          <w:bCs/>
          <w:sz w:val="24"/>
          <w:szCs w:val="24"/>
        </w:rPr>
        <w:t>Η</w:t>
      </w:r>
      <w:r>
        <w:rPr>
          <w:rFonts w:cs="Calibri"/>
          <w:b/>
          <w:bCs/>
          <w:sz w:val="24"/>
          <w:szCs w:val="24"/>
        </w:rPr>
        <w:t xml:space="preserve"> ΔΙΑΔΡΟΜ</w:t>
      </w:r>
      <w:r>
        <w:rPr>
          <w:rFonts w:cs="Calibri"/>
          <w:b/>
          <w:bCs/>
          <w:sz w:val="24"/>
          <w:szCs w:val="24"/>
        </w:rPr>
        <w:t>Η</w:t>
      </w:r>
      <w:r>
        <w:rPr>
          <w:rFonts w:cs="Calibri"/>
          <w:b/>
          <w:bCs/>
          <w:sz w:val="24"/>
          <w:szCs w:val="24"/>
        </w:rPr>
        <w:t>: ΣΤΑ Β</w:t>
      </w:r>
      <w:r>
        <w:rPr>
          <w:rFonts w:cs="Calibri"/>
          <w:b/>
          <w:bCs/>
          <w:sz w:val="24"/>
          <w:szCs w:val="24"/>
        </w:rPr>
        <w:t>Η</w:t>
      </w:r>
      <w:r>
        <w:rPr>
          <w:rFonts w:cs="Calibri"/>
          <w:b/>
          <w:bCs/>
          <w:sz w:val="24"/>
          <w:szCs w:val="24"/>
        </w:rPr>
        <w:t>ΜΑΤΑ ΤΟΥ ΑΠΟΣΤ</w:t>
      </w:r>
      <w:r>
        <w:rPr>
          <w:rFonts w:cs="Calibri"/>
          <w:b/>
          <w:bCs/>
          <w:sz w:val="24"/>
          <w:szCs w:val="24"/>
        </w:rPr>
        <w:t>Ο</w:t>
      </w:r>
      <w:r>
        <w:rPr>
          <w:rFonts w:cs="Calibri"/>
          <w:b/>
          <w:bCs/>
          <w:sz w:val="24"/>
          <w:szCs w:val="24"/>
        </w:rPr>
        <w:t>ΛΟΥ ΠΑ</w:t>
      </w:r>
      <w:r>
        <w:rPr>
          <w:rFonts w:cs="Calibri"/>
          <w:b/>
          <w:bCs/>
          <w:sz w:val="24"/>
          <w:szCs w:val="24"/>
        </w:rPr>
        <w:t>Υ</w:t>
      </w:r>
      <w:r>
        <w:rPr>
          <w:rFonts w:cs="Calibri"/>
          <w:b/>
          <w:bCs/>
          <w:sz w:val="24"/>
          <w:szCs w:val="24"/>
        </w:rPr>
        <w:t>ΛΟΥ</w:t>
      </w:r>
    </w:p>
    <w:p w:rsidR="001E7D00" w:rsidRDefault="001E7D00">
      <w:pPr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1E7D00" w:rsidRDefault="00942F48">
      <w:pPr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Το έργο «Πολιτιστική Διαδρομή: Στα Βήματα του Αποστόλου Παύλου» </w:t>
      </w:r>
      <w:r>
        <w:rPr>
          <w:rFonts w:cs="Calibri"/>
          <w:sz w:val="24"/>
          <w:szCs w:val="24"/>
        </w:rPr>
        <w:t>υλοποιήθηκε</w:t>
      </w:r>
      <w:r>
        <w:rPr>
          <w:rFonts w:cs="Calibri"/>
          <w:sz w:val="24"/>
          <w:szCs w:val="24"/>
        </w:rPr>
        <w:t xml:space="preserve"> στο</w:t>
      </w:r>
      <w:r>
        <w:rPr>
          <w:rFonts w:cs="Calibri"/>
          <w:sz w:val="24"/>
          <w:szCs w:val="24"/>
        </w:rPr>
        <w:t xml:space="preserve"> πλαίσιο του</w:t>
      </w:r>
      <w:r>
        <w:rPr>
          <w:rFonts w:cs="Calibri"/>
          <w:sz w:val="24"/>
          <w:szCs w:val="24"/>
        </w:rPr>
        <w:t xml:space="preserve"> Ταμείο</w:t>
      </w:r>
      <w:r>
        <w:rPr>
          <w:rFonts w:cs="Calibri"/>
          <w:sz w:val="24"/>
          <w:szCs w:val="24"/>
        </w:rPr>
        <w:t>υ</w:t>
      </w:r>
      <w:r>
        <w:rPr>
          <w:rFonts w:cs="Calibri"/>
          <w:sz w:val="24"/>
          <w:szCs w:val="24"/>
        </w:rPr>
        <w:t xml:space="preserve"> Ανάκαμψης και </w:t>
      </w:r>
      <w:r>
        <w:rPr>
          <w:rFonts w:cs="Calibri"/>
          <w:sz w:val="24"/>
          <w:szCs w:val="24"/>
        </w:rPr>
        <w:t>Ανθεκτικότητας</w:t>
      </w:r>
      <w:r>
        <w:rPr>
          <w:rFonts w:cs="Calibri"/>
          <w:sz w:val="24"/>
          <w:szCs w:val="24"/>
        </w:rPr>
        <w:t xml:space="preserve"> (Κωδικός ΟΠΣ ΤΑ 5150152). Η δημόσια δαπάνη του </w:t>
      </w:r>
      <w:r>
        <w:rPr>
          <w:rFonts w:cs="Calibri"/>
          <w:sz w:val="24"/>
          <w:szCs w:val="24"/>
        </w:rPr>
        <w:t>ανήλθε</w:t>
      </w:r>
      <w:r>
        <w:rPr>
          <w:rFonts w:cs="Calibri"/>
          <w:sz w:val="24"/>
          <w:szCs w:val="24"/>
        </w:rPr>
        <w:t xml:space="preserve"> σε 500.000€</w:t>
      </w:r>
      <w:r>
        <w:rPr>
          <w:rFonts w:cs="Calibri"/>
          <w:sz w:val="24"/>
          <w:szCs w:val="24"/>
        </w:rPr>
        <w:t>, εγγεγραμμένη</w:t>
      </w:r>
      <w:r>
        <w:rPr>
          <w:rFonts w:cs="Calibri"/>
          <w:sz w:val="24"/>
          <w:szCs w:val="24"/>
        </w:rPr>
        <w:t xml:space="preserve"> στη ΣΑΤΑ 014 του Π.Δ.Ε. με κωδικό 2022ΤΑ01400001.</w:t>
      </w:r>
      <w:r>
        <w:rPr>
          <w:rFonts w:cs="Calibri"/>
          <w:sz w:val="24"/>
          <w:szCs w:val="24"/>
        </w:rPr>
        <w:t xml:space="preserve"> </w:t>
      </w:r>
    </w:p>
    <w:p w:rsidR="001E7D00" w:rsidRDefault="00942F48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Το έργο αφορά στην τεκμηρίωση και ανασύνθεση μεγάλου μέρους της Β΄ Αποστολικής Περιοδείας του Παύλου στην Ελλάδα</w:t>
      </w:r>
      <w:r>
        <w:rPr>
          <w:rFonts w:cs="Calibri"/>
          <w:sz w:val="24"/>
          <w:szCs w:val="24"/>
        </w:rPr>
        <w:t xml:space="preserve"> από το 49 έως το 52 μ.Χ</w:t>
      </w:r>
      <w:r>
        <w:rPr>
          <w:rFonts w:cs="Calibri"/>
          <w:sz w:val="24"/>
          <w:szCs w:val="24"/>
        </w:rPr>
        <w:t xml:space="preserve">. Οι </w:t>
      </w:r>
      <w:r>
        <w:rPr>
          <w:rFonts w:cs="Calibri"/>
          <w:sz w:val="24"/>
          <w:szCs w:val="24"/>
        </w:rPr>
        <w:t>κύριοι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σταθμοί της διαδρομής είναι οι </w:t>
      </w:r>
      <w:r>
        <w:rPr>
          <w:rFonts w:cs="Calibri"/>
          <w:sz w:val="24"/>
          <w:szCs w:val="24"/>
        </w:rPr>
        <w:t>ακόλουθοι</w:t>
      </w:r>
      <w:r>
        <w:rPr>
          <w:rFonts w:cs="Calibri"/>
          <w:sz w:val="24"/>
          <w:szCs w:val="24"/>
        </w:rPr>
        <w:t>: Σαμοθράκη - Κα</w:t>
      </w:r>
      <w:r>
        <w:rPr>
          <w:rFonts w:cs="Calibri"/>
          <w:sz w:val="24"/>
          <w:szCs w:val="24"/>
        </w:rPr>
        <w:t xml:space="preserve">βάλα (αρχαία Νεάπολη) - Φίλιπποι - Αμφίπολη - Απολλωνία - Θεσσαλονίκη - Βέροια - </w:t>
      </w:r>
      <w:proofErr w:type="spellStart"/>
      <w:r>
        <w:rPr>
          <w:rFonts w:cs="Calibri"/>
          <w:sz w:val="24"/>
          <w:szCs w:val="24"/>
        </w:rPr>
        <w:t>Πύδνα</w:t>
      </w:r>
      <w:proofErr w:type="spellEnd"/>
      <w:r>
        <w:rPr>
          <w:rFonts w:cs="Calibri"/>
          <w:sz w:val="24"/>
          <w:szCs w:val="24"/>
        </w:rPr>
        <w:t xml:space="preserve"> - Αθήνα (Αρχαία Αγορά) - </w:t>
      </w:r>
      <w:proofErr w:type="spellStart"/>
      <w:r>
        <w:rPr>
          <w:rFonts w:cs="Calibri"/>
          <w:sz w:val="24"/>
          <w:szCs w:val="24"/>
        </w:rPr>
        <w:t>Κεγχρεές</w:t>
      </w:r>
      <w:proofErr w:type="spellEnd"/>
      <w:r>
        <w:rPr>
          <w:rFonts w:cs="Calibri"/>
          <w:sz w:val="24"/>
          <w:szCs w:val="24"/>
        </w:rPr>
        <w:t xml:space="preserve"> - Αρχαία Κόρινθος</w:t>
      </w:r>
      <w:r>
        <w:rPr>
          <w:rFonts w:cs="Calibri"/>
          <w:sz w:val="24"/>
          <w:szCs w:val="24"/>
        </w:rPr>
        <w:t xml:space="preserve">, </w:t>
      </w:r>
      <w:r>
        <w:rPr>
          <w:rFonts w:cs="Calibri"/>
          <w:sz w:val="24"/>
          <w:szCs w:val="24"/>
        </w:rPr>
        <w:t>και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Νικόπολ</w:t>
      </w:r>
      <w:r>
        <w:rPr>
          <w:rFonts w:cs="Calibri"/>
          <w:sz w:val="24"/>
          <w:szCs w:val="24"/>
        </w:rPr>
        <w:t>η</w:t>
      </w:r>
      <w:r>
        <w:rPr>
          <w:rFonts w:cs="Calibri"/>
          <w:sz w:val="24"/>
          <w:szCs w:val="24"/>
        </w:rPr>
        <w:t xml:space="preserve">. </w:t>
      </w:r>
    </w:p>
    <w:p w:rsidR="001E7D00" w:rsidRDefault="00942F48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Το βασικό σκέλος του περιλαμβάνει πεζοπορικές/ήπιας κυκλοφορίας διαδρομές σε επιλεγμένα τμήματά του (</w:t>
      </w:r>
      <w:r>
        <w:rPr>
          <w:rFonts w:cs="Calibri"/>
          <w:sz w:val="24"/>
          <w:szCs w:val="24"/>
        </w:rPr>
        <w:t xml:space="preserve">Σαμοθράκη, Νεάπολη - Φίλιπποι, Αμφίπολη, Θεσσαλονίκη, Βέροια - </w:t>
      </w:r>
      <w:proofErr w:type="spellStart"/>
      <w:r>
        <w:rPr>
          <w:rFonts w:cs="Calibri"/>
          <w:sz w:val="24"/>
          <w:szCs w:val="24"/>
        </w:rPr>
        <w:t>Πύδνα</w:t>
      </w:r>
      <w:proofErr w:type="spellEnd"/>
      <w:r>
        <w:rPr>
          <w:rFonts w:cs="Calibri"/>
          <w:sz w:val="24"/>
          <w:szCs w:val="24"/>
        </w:rPr>
        <w:t xml:space="preserve">, Αρχαία Αγορά Αθηνών - Άρειος Πάγος, </w:t>
      </w:r>
      <w:proofErr w:type="spellStart"/>
      <w:r>
        <w:rPr>
          <w:rFonts w:cs="Calibri"/>
          <w:sz w:val="24"/>
          <w:szCs w:val="24"/>
        </w:rPr>
        <w:t>Κεγχρεές</w:t>
      </w:r>
      <w:proofErr w:type="spellEnd"/>
      <w:r>
        <w:rPr>
          <w:rFonts w:cs="Calibri"/>
          <w:sz w:val="24"/>
          <w:szCs w:val="24"/>
        </w:rPr>
        <w:t xml:space="preserve"> - Αρχαία Κόρινθος, Νικόπολη). Σε όλο το μήκος της πολιτιστικής διαδρομής υπάρχει σήμανση τόσο με οδικές </w:t>
      </w:r>
      <w:r>
        <w:rPr>
          <w:rFonts w:cs="Calibri"/>
          <w:sz w:val="24"/>
          <w:szCs w:val="24"/>
        </w:rPr>
        <w:t>πινακίδες όσο και με οδοδείκτες κατασ</w:t>
      </w:r>
      <w:r>
        <w:rPr>
          <w:rFonts w:cs="Calibri"/>
          <w:sz w:val="24"/>
          <w:szCs w:val="24"/>
        </w:rPr>
        <w:t xml:space="preserve">κευασμένους στον τύπο των ρωμαϊκών </w:t>
      </w:r>
      <w:proofErr w:type="spellStart"/>
      <w:r>
        <w:rPr>
          <w:rFonts w:cs="Calibri"/>
          <w:sz w:val="24"/>
          <w:szCs w:val="24"/>
        </w:rPr>
        <w:t>μιλιαρίων</w:t>
      </w:r>
      <w:proofErr w:type="spellEnd"/>
      <w:r>
        <w:rPr>
          <w:rFonts w:cs="Calibri"/>
          <w:sz w:val="24"/>
          <w:szCs w:val="24"/>
        </w:rPr>
        <w:t>. Στα τελευταία έχει αναγραφεί εγχάρακτα</w:t>
      </w:r>
      <w:r>
        <w:rPr>
          <w:rFonts w:cs="Calibri"/>
          <w:sz w:val="24"/>
          <w:szCs w:val="24"/>
        </w:rPr>
        <w:t xml:space="preserve"> το όνομα του Αποστόλου Παύλου στα ελληνικά, τα λατινικά και τα βιβλικά εβραϊκά. Ενημερωτικές πινακίδες τοποθετήθηκαν σε όλα τα σημεία στάσης, τα οποία αποτελούν όχι μόνο χ</w:t>
      </w:r>
      <w:r>
        <w:rPr>
          <w:rFonts w:cs="Calibri"/>
          <w:sz w:val="24"/>
          <w:szCs w:val="24"/>
        </w:rPr>
        <w:t>ώρους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rFonts w:cs="Calibri"/>
          <w:sz w:val="24"/>
          <w:szCs w:val="24"/>
        </w:rPr>
        <w:t xml:space="preserve">όπου κινήθηκε, δίδαξε, έδρασε ή απλώς πέρασε ο Παύλος, αλλά και μνημεία που αποτυπώνουν τη μνήμη του, όπως για παράδειγμα οι πρώτες χριστιανικές εκκλησίες που </w:t>
      </w:r>
      <w:proofErr w:type="spellStart"/>
      <w:r>
        <w:rPr>
          <w:rFonts w:cs="Calibri"/>
          <w:sz w:val="24"/>
          <w:szCs w:val="24"/>
        </w:rPr>
        <w:t>οικοδομήθηκαν</w:t>
      </w:r>
      <w:proofErr w:type="spellEnd"/>
      <w:r>
        <w:rPr>
          <w:rFonts w:cs="Calibri"/>
          <w:sz w:val="24"/>
          <w:szCs w:val="24"/>
        </w:rPr>
        <w:t xml:space="preserve"> μετά την εδραίωση της νέας θρησκείας.  </w:t>
      </w:r>
    </w:p>
    <w:p w:rsidR="001E7D00" w:rsidRDefault="00942F48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Στο πλαίσιο του έργου δημιουργήθηκε </w:t>
      </w:r>
      <w:r>
        <w:rPr>
          <w:rFonts w:cs="Calibri"/>
          <w:sz w:val="24"/>
          <w:szCs w:val="24"/>
        </w:rPr>
        <w:t>επιπροσθέτως μία</w:t>
      </w:r>
      <w:r>
        <w:rPr>
          <w:rFonts w:cs="Calibri"/>
          <w:sz w:val="24"/>
          <w:szCs w:val="24"/>
        </w:rPr>
        <w:t xml:space="preserve"> περιοδική/</w:t>
      </w:r>
      <w:proofErr w:type="spellStart"/>
      <w:r>
        <w:rPr>
          <w:rFonts w:cs="Calibri"/>
          <w:sz w:val="24"/>
          <w:szCs w:val="24"/>
        </w:rPr>
        <w:t>περιοδεύουσα</w:t>
      </w:r>
      <w:proofErr w:type="spellEnd"/>
      <w:r>
        <w:rPr>
          <w:rFonts w:cs="Calibri"/>
          <w:sz w:val="24"/>
          <w:szCs w:val="24"/>
        </w:rPr>
        <w:t xml:space="preserve"> έκθεση, με στόχο την περαιτέρω προβολή της εν λόγω πολιτιστικής </w:t>
      </w:r>
      <w:proofErr w:type="spellStart"/>
      <w:r>
        <w:rPr>
          <w:rFonts w:cs="Calibri"/>
          <w:sz w:val="24"/>
          <w:szCs w:val="24"/>
        </w:rPr>
        <w:t>διααδρομής</w:t>
      </w:r>
      <w:proofErr w:type="spellEnd"/>
      <w:r>
        <w:rPr>
          <w:rFonts w:cs="Calibri"/>
          <w:sz w:val="24"/>
          <w:szCs w:val="24"/>
        </w:rPr>
        <w:t xml:space="preserve"> και την ενημέρωση των τοπικών κοινωνιών. Η έκθεση είναι εύκολα μεταφερόμενη, περιλαμβάνει πινακίδες εποπτικού υλικού και εκμαγεία αρχαίων αντ</w:t>
      </w:r>
      <w:r>
        <w:rPr>
          <w:rFonts w:cs="Calibri"/>
          <w:sz w:val="24"/>
          <w:szCs w:val="24"/>
        </w:rPr>
        <w:t>ικειμένων, ενώ έχει σχεδιαστεί κατά τρόπο τέτοιο ώστε να μπορεί να φιλοξενηθεί σε διαφορετικών διαστάσεων εκθεσιακούς χώρους και μουσεία που βρίσκονται πλησίον των στάσεων της Β΄ Αποστολικής Περιοδείας. Έ</w:t>
      </w:r>
      <w:r>
        <w:rPr>
          <w:rFonts w:cs="Calibri"/>
          <w:sz w:val="24"/>
          <w:szCs w:val="24"/>
        </w:rPr>
        <w:t>χει ήδη φιλοξενηθεί στο Αρχαιολογικό Μουσείο Θεσσαλο</w:t>
      </w:r>
      <w:r>
        <w:rPr>
          <w:rFonts w:cs="Calibri"/>
          <w:sz w:val="24"/>
          <w:szCs w:val="24"/>
        </w:rPr>
        <w:t xml:space="preserve">νίκης και στο </w:t>
      </w:r>
      <w:proofErr w:type="spellStart"/>
      <w:r>
        <w:rPr>
          <w:rFonts w:cs="Calibri"/>
          <w:sz w:val="24"/>
          <w:szCs w:val="24"/>
        </w:rPr>
        <w:t>Φετιχιέ</w:t>
      </w:r>
      <w:proofErr w:type="spellEnd"/>
      <w:r>
        <w:rPr>
          <w:rFonts w:cs="Calibri"/>
          <w:sz w:val="24"/>
          <w:szCs w:val="24"/>
        </w:rPr>
        <w:t xml:space="preserve"> Τζαμί της Ρωμαϊκής Αγοράς της Αθήνας. </w:t>
      </w:r>
      <w:r>
        <w:rPr>
          <w:rFonts w:cs="Calibri"/>
          <w:sz w:val="24"/>
          <w:szCs w:val="24"/>
        </w:rPr>
        <w:t>Συνοδεύεται από</w:t>
      </w:r>
      <w:r>
        <w:rPr>
          <w:rFonts w:cs="Calibri"/>
          <w:sz w:val="24"/>
          <w:szCs w:val="24"/>
        </w:rPr>
        <w:t xml:space="preserve"> μία </w:t>
      </w:r>
      <w:proofErr w:type="spellStart"/>
      <w:r>
        <w:rPr>
          <w:rFonts w:cs="Calibri"/>
          <w:sz w:val="24"/>
          <w:szCs w:val="24"/>
        </w:rPr>
        <w:t>μουσειοσκευή</w:t>
      </w:r>
      <w:proofErr w:type="spellEnd"/>
      <w:r>
        <w:rPr>
          <w:rFonts w:cs="Calibri"/>
          <w:sz w:val="24"/>
          <w:szCs w:val="24"/>
        </w:rPr>
        <w:t xml:space="preserve"> με περιεχόμενο εκπαιδευτικού χαρακτήρα, η οποία διατίθεται προς χρήση σε τοπικές σχολικές μονάδες Πρωτοβάθμιας Εκπαίδευσης. </w:t>
      </w:r>
    </w:p>
    <w:p w:rsidR="001E7D00" w:rsidRDefault="001E7D00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</w:p>
    <w:p w:rsidR="001E7D00" w:rsidRDefault="00942F48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Τέλος για την ενημέρωση των επισκεπτώ</w:t>
      </w:r>
      <w:r>
        <w:rPr>
          <w:rFonts w:cs="Calibri"/>
          <w:sz w:val="24"/>
          <w:szCs w:val="24"/>
        </w:rPr>
        <w:t>ν δημιουργήθηκαν ενημερωτικά έντυπα  σε ελληνικά και αγγλικά (φυλλάδια για βλέποντες και μη βλέποντες και ένα βιβλίο-οδηγός), καθώς και μία επίσης δίγλωσση (ελληνικά - αγγλικά) ιστοσελίδα περιήγησης (</w:t>
      </w:r>
      <w:r>
        <w:rPr>
          <w:sz w:val="24"/>
          <w:szCs w:val="24"/>
        </w:rPr>
        <w:t>https://www.stpaulsroute.gr/).</w:t>
      </w:r>
    </w:p>
    <w:p w:rsidR="001E7D00" w:rsidRDefault="00942F48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p w:rsidR="001E7D00" w:rsidRDefault="00942F48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el-GR"/>
        </w:rPr>
        <w:lastRenderedPageBreak/>
        <w:drawing>
          <wp:inline distT="0" distB="0" distL="114300" distR="114300">
            <wp:extent cx="5266690" cy="3511550"/>
            <wp:effectExtent l="0" t="0" r="10160" b="12700"/>
            <wp:docPr id="2" name="Picture 5" descr="IMG_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IMG_21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00" w:rsidRDefault="00942F48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Ενημερωτική πινακίδα </w:t>
      </w:r>
      <w:r>
        <w:rPr>
          <w:rFonts w:cs="Calibri"/>
          <w:sz w:val="24"/>
          <w:szCs w:val="24"/>
        </w:rPr>
        <w:t>στον αρχαιολογικό χώρο των Φιλίππων</w:t>
      </w:r>
    </w:p>
    <w:p w:rsidR="001E7D00" w:rsidRDefault="001E7D00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</w:p>
    <w:p w:rsidR="001E7D00" w:rsidRDefault="001E7D00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</w:p>
    <w:p w:rsidR="001E7D00" w:rsidRDefault="001E7D00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</w:p>
    <w:p w:rsidR="001E7D00" w:rsidRDefault="00942F48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el-GR"/>
        </w:rPr>
        <w:drawing>
          <wp:inline distT="0" distB="0" distL="114300" distR="114300">
            <wp:extent cx="5266690" cy="3511550"/>
            <wp:effectExtent l="0" t="0" r="10160" b="12700"/>
            <wp:docPr id="3" name="Picture 4" descr="IMG_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IMG_21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00" w:rsidRDefault="00942F48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Ενημερωτική πινακίδα στο τείχος της αρχαίας Κορίνθου</w:t>
      </w:r>
    </w:p>
    <w:p w:rsidR="001E7D00" w:rsidRDefault="00942F48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p w:rsidR="001E7D00" w:rsidRDefault="00942F48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el-GR"/>
        </w:rPr>
        <w:lastRenderedPageBreak/>
        <w:drawing>
          <wp:inline distT="0" distB="0" distL="114300" distR="114300">
            <wp:extent cx="5266690" cy="3511550"/>
            <wp:effectExtent l="0" t="0" r="10160" b="12700"/>
            <wp:docPr id="4" name="Picture 6" descr="IMG_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IMG_22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00" w:rsidRDefault="00942F48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Οδοδείκτης (</w:t>
      </w:r>
      <w:proofErr w:type="spellStart"/>
      <w:r>
        <w:rPr>
          <w:rFonts w:cs="Calibri"/>
          <w:sz w:val="24"/>
          <w:szCs w:val="24"/>
        </w:rPr>
        <w:t>μιλιάριο</w:t>
      </w:r>
      <w:proofErr w:type="spellEnd"/>
      <w:r>
        <w:rPr>
          <w:rFonts w:cs="Calibri"/>
          <w:sz w:val="24"/>
          <w:szCs w:val="24"/>
        </w:rPr>
        <w:t>) στον αρχαιολογικό χώρο της Αμφίπολης</w:t>
      </w:r>
    </w:p>
    <w:p w:rsidR="001E7D00" w:rsidRDefault="001E7D00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</w:p>
    <w:p w:rsidR="001E7D00" w:rsidRDefault="001E7D00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</w:p>
    <w:p w:rsidR="001E7D00" w:rsidRDefault="001E7D00">
      <w:pPr>
        <w:spacing w:after="0" w:line="240" w:lineRule="auto"/>
        <w:ind w:firstLineChars="91" w:firstLine="218"/>
        <w:jc w:val="both"/>
        <w:rPr>
          <w:rFonts w:cs="Calibri"/>
          <w:sz w:val="24"/>
          <w:szCs w:val="24"/>
        </w:rPr>
      </w:pPr>
    </w:p>
    <w:p w:rsidR="001E7D00" w:rsidRDefault="00942F48">
      <w:pPr>
        <w:spacing w:after="0" w:line="240" w:lineRule="auto"/>
        <w:ind w:firstLineChars="91" w:firstLine="200"/>
        <w:jc w:val="both"/>
      </w:pPr>
      <w:r>
        <w:rPr>
          <w:noProof/>
          <w:lang w:eastAsia="el-GR"/>
        </w:rPr>
        <w:drawing>
          <wp:inline distT="0" distB="0" distL="114300" distR="114300">
            <wp:extent cx="5290820" cy="3117850"/>
            <wp:effectExtent l="0" t="0" r="5080" b="6350"/>
            <wp:docPr id="5" name="Picture 81" descr="8_8_11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1" descr="8_8_11zon"/>
                    <pic:cNvPicPr>
                      <a:picLocks noChangeAspect="1"/>
                    </pic:cNvPicPr>
                  </pic:nvPicPr>
                  <pic:blipFill>
                    <a:blip r:embed="rId10"/>
                    <a:srcRect l="16508" b="48946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00" w:rsidRDefault="00942F48">
      <w:pPr>
        <w:spacing w:after="0" w:line="240" w:lineRule="auto"/>
        <w:ind w:firstLineChars="91" w:firstLine="218"/>
        <w:jc w:val="both"/>
        <w:rPr>
          <w:sz w:val="24"/>
          <w:szCs w:val="24"/>
        </w:rPr>
      </w:pPr>
      <w:r>
        <w:rPr>
          <w:sz w:val="24"/>
          <w:szCs w:val="24"/>
        </w:rPr>
        <w:t>Οδική</w:t>
      </w:r>
      <w:r>
        <w:rPr>
          <w:sz w:val="24"/>
          <w:szCs w:val="24"/>
        </w:rPr>
        <w:t xml:space="preserve"> πινακίδα επί της επαρχιακής οδού Βέροιας - Κυψέλης</w:t>
      </w:r>
    </w:p>
    <w:p w:rsidR="001E7D00" w:rsidRDefault="001E7D00">
      <w:pPr>
        <w:spacing w:after="0" w:line="240" w:lineRule="auto"/>
        <w:ind w:firstLineChars="91" w:firstLine="200"/>
        <w:jc w:val="both"/>
      </w:pPr>
    </w:p>
    <w:p w:rsidR="001E7D00" w:rsidRDefault="001E7D00">
      <w:pPr>
        <w:spacing w:after="0" w:line="240" w:lineRule="auto"/>
        <w:ind w:firstLineChars="91" w:firstLine="200"/>
        <w:jc w:val="both"/>
      </w:pPr>
    </w:p>
    <w:p w:rsidR="001E7D00" w:rsidRDefault="00942F48">
      <w:r>
        <w:br w:type="page"/>
      </w:r>
    </w:p>
    <w:p w:rsidR="001E7D00" w:rsidRDefault="00942F48">
      <w:pPr>
        <w:spacing w:after="0" w:line="240" w:lineRule="auto"/>
        <w:ind w:firstLineChars="91" w:firstLine="200"/>
        <w:jc w:val="both"/>
      </w:pPr>
      <w:r>
        <w:rPr>
          <w:noProof/>
          <w:lang w:eastAsia="el-GR"/>
        </w:rPr>
        <w:lastRenderedPageBreak/>
        <w:drawing>
          <wp:inline distT="0" distB="0" distL="114300" distR="114300">
            <wp:extent cx="5233670" cy="2945130"/>
            <wp:effectExtent l="0" t="0" r="5080" b="7620"/>
            <wp:docPr id="6" name="Picture 7" descr="IMG_20250702_16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IMG_20250702_1650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00" w:rsidRDefault="00942F48">
      <w:pPr>
        <w:spacing w:after="0" w:line="240" w:lineRule="auto"/>
        <w:ind w:firstLineChars="100" w:firstLin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Η περιοδική έκθεση του έργου </w:t>
      </w:r>
      <w:r>
        <w:rPr>
          <w:sz w:val="24"/>
          <w:szCs w:val="24"/>
        </w:rPr>
        <w:t xml:space="preserve">στο </w:t>
      </w:r>
      <w:proofErr w:type="spellStart"/>
      <w:r>
        <w:rPr>
          <w:sz w:val="24"/>
          <w:szCs w:val="24"/>
        </w:rPr>
        <w:t>Φετιχιέ</w:t>
      </w:r>
      <w:proofErr w:type="spellEnd"/>
      <w:r>
        <w:rPr>
          <w:sz w:val="24"/>
          <w:szCs w:val="24"/>
        </w:rPr>
        <w:t xml:space="preserve"> Τζαμί της Ρωμαϊκής Αγοράς των Αθηνών</w:t>
      </w:r>
    </w:p>
    <w:p w:rsidR="001E7D00" w:rsidRDefault="001E7D00">
      <w:pPr>
        <w:spacing w:after="0" w:line="240" w:lineRule="auto"/>
        <w:ind w:firstLineChars="91" w:firstLine="200"/>
        <w:jc w:val="both"/>
      </w:pPr>
    </w:p>
    <w:p w:rsidR="001E7D00" w:rsidRDefault="001E7D00">
      <w:pPr>
        <w:spacing w:after="0" w:line="240" w:lineRule="auto"/>
        <w:ind w:firstLineChars="91" w:firstLine="200"/>
        <w:jc w:val="both"/>
      </w:pPr>
    </w:p>
    <w:p w:rsidR="001E7D00" w:rsidRDefault="001E7D00">
      <w:pPr>
        <w:spacing w:after="0" w:line="240" w:lineRule="auto"/>
        <w:jc w:val="both"/>
      </w:pPr>
    </w:p>
    <w:p w:rsidR="001E7D00" w:rsidRDefault="00942F48">
      <w:pPr>
        <w:spacing w:after="0" w:line="240" w:lineRule="auto"/>
        <w:ind w:firstLineChars="91" w:firstLine="200"/>
        <w:jc w:val="both"/>
      </w:pPr>
      <w:r>
        <w:rPr>
          <w:noProof/>
          <w:lang w:eastAsia="el-GR"/>
        </w:rPr>
        <w:drawing>
          <wp:inline distT="0" distB="0" distL="114300" distR="114300">
            <wp:extent cx="5230495" cy="2360295"/>
            <wp:effectExtent l="0" t="0" r="8255" b="1905"/>
            <wp:docPr id="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00" w:rsidRDefault="00942F48">
      <w:pPr>
        <w:spacing w:after="0" w:line="240" w:lineRule="auto"/>
        <w:ind w:leftChars="100" w:left="220"/>
        <w:jc w:val="both"/>
        <w:rPr>
          <w:sz w:val="24"/>
          <w:szCs w:val="24"/>
        </w:rPr>
      </w:pPr>
      <w:r>
        <w:rPr>
          <w:sz w:val="24"/>
          <w:szCs w:val="24"/>
        </w:rPr>
        <w:t>Η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μουσειοσκευή</w:t>
      </w:r>
      <w:proofErr w:type="spellEnd"/>
      <w:r>
        <w:rPr>
          <w:sz w:val="24"/>
          <w:szCs w:val="24"/>
        </w:rPr>
        <w:t xml:space="preserve"> με τα περιεχόμενά της όπως παρουσιάστηκε στο Αρχαιολογικό Μουσείο Θεσσαλονίκης</w:t>
      </w:r>
    </w:p>
    <w:p w:rsidR="001E7D00" w:rsidRDefault="001E7D00">
      <w:pPr>
        <w:spacing w:after="0" w:line="240" w:lineRule="auto"/>
        <w:ind w:firstLineChars="91" w:firstLine="218"/>
        <w:jc w:val="both"/>
        <w:rPr>
          <w:sz w:val="24"/>
          <w:szCs w:val="24"/>
        </w:rPr>
      </w:pPr>
    </w:p>
    <w:p w:rsidR="001E7D00" w:rsidRDefault="001E7D00"/>
    <w:p w:rsidR="001E7D00" w:rsidRDefault="00942F48">
      <w:pPr>
        <w:spacing w:after="0" w:line="240" w:lineRule="auto"/>
        <w:ind w:firstLineChars="91" w:firstLine="200"/>
        <w:jc w:val="both"/>
      </w:pPr>
      <w:r>
        <w:rPr>
          <w:noProof/>
          <w:lang w:eastAsia="el-GR"/>
        </w:rPr>
        <w:lastRenderedPageBreak/>
        <w:drawing>
          <wp:inline distT="0" distB="0" distL="114300" distR="114300">
            <wp:extent cx="2453640" cy="3641090"/>
            <wp:effectExtent l="0" t="0" r="3810" b="16510"/>
            <wp:docPr id="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el-GR"/>
        </w:rPr>
        <w:drawing>
          <wp:inline distT="0" distB="0" distL="114300" distR="114300">
            <wp:extent cx="2217420" cy="3018155"/>
            <wp:effectExtent l="0" t="0" r="11430" b="1079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rcRect l="39569" t="53506" r="42862" b="3995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00" w:rsidRDefault="00942F48">
      <w:pPr>
        <w:spacing w:after="0" w:line="240" w:lineRule="auto"/>
        <w:ind w:firstLineChars="91" w:firstLine="218"/>
        <w:jc w:val="both"/>
        <w:rPr>
          <w:sz w:val="24"/>
          <w:szCs w:val="24"/>
        </w:rPr>
      </w:pPr>
      <w:r>
        <w:rPr>
          <w:sz w:val="24"/>
          <w:szCs w:val="24"/>
        </w:rPr>
        <w:t>Οδηγός</w:t>
      </w:r>
      <w:r>
        <w:rPr>
          <w:sz w:val="24"/>
          <w:szCs w:val="24"/>
        </w:rPr>
        <w:t xml:space="preserve"> του έργου και ενημερωτικό φυλλάδιο βλεπόντων</w:t>
      </w:r>
    </w:p>
    <w:p w:rsidR="001E7D00" w:rsidRDefault="001E7D00">
      <w:pPr>
        <w:spacing w:after="0" w:line="240" w:lineRule="auto"/>
        <w:ind w:firstLineChars="91" w:firstLine="200"/>
        <w:jc w:val="both"/>
      </w:pPr>
    </w:p>
    <w:p w:rsidR="001E7D00" w:rsidRDefault="001E7D00">
      <w:pPr>
        <w:spacing w:after="0" w:line="240" w:lineRule="auto"/>
        <w:ind w:firstLineChars="91" w:firstLine="200"/>
        <w:jc w:val="both"/>
      </w:pPr>
    </w:p>
    <w:p w:rsidR="001E7D00" w:rsidRDefault="00942F48">
      <w:pPr>
        <w:spacing w:after="0" w:line="240" w:lineRule="auto"/>
        <w:ind w:firstLineChars="91" w:firstLine="200"/>
        <w:jc w:val="both"/>
      </w:pPr>
      <w:r>
        <w:rPr>
          <w:noProof/>
          <w:lang w:eastAsia="el-GR"/>
        </w:rPr>
        <w:drawing>
          <wp:inline distT="0" distB="0" distL="114300" distR="114300">
            <wp:extent cx="2513965" cy="4055745"/>
            <wp:effectExtent l="0" t="0" r="635" b="190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rcRect l="35086" t="10458" r="34953" b="3638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00" w:rsidRDefault="00942F48">
      <w:pPr>
        <w:spacing w:after="0" w:line="240" w:lineRule="auto"/>
        <w:ind w:firstLineChars="91" w:firstLine="218"/>
        <w:jc w:val="both"/>
        <w:rPr>
          <w:sz w:val="24"/>
          <w:szCs w:val="24"/>
        </w:rPr>
      </w:pPr>
      <w:r>
        <w:rPr>
          <w:sz w:val="24"/>
          <w:szCs w:val="24"/>
        </w:rPr>
        <w:t>Η ιστοσελίδα του έργου (https://w</w:t>
      </w:r>
      <w:r>
        <w:rPr>
          <w:sz w:val="24"/>
          <w:szCs w:val="24"/>
        </w:rPr>
        <w:t>ww.stpaulsroute.gr/)</w:t>
      </w:r>
    </w:p>
    <w:sectPr w:rsidR="001E7D00">
      <w:footerReference w:type="default" r:id="rId16"/>
      <w:pgSz w:w="11906" w:h="16838"/>
      <w:pgMar w:top="1440" w:right="1526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D00" w:rsidRDefault="00942F48">
      <w:pPr>
        <w:spacing w:line="240" w:lineRule="auto"/>
      </w:pPr>
      <w:r>
        <w:separator/>
      </w:r>
    </w:p>
  </w:endnote>
  <w:endnote w:type="continuationSeparator" w:id="0">
    <w:p w:rsidR="001E7D00" w:rsidRDefault="00942F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D00" w:rsidRDefault="00942F48">
    <w:pPr>
      <w:pStyle w:val="a3"/>
      <w:jc w:val="center"/>
    </w:pPr>
    <w:r>
      <w:rPr>
        <w:noProof/>
        <w:lang w:eastAsia="el-GR"/>
      </w:rPr>
      <w:drawing>
        <wp:inline distT="0" distB="0" distL="114300" distR="114300">
          <wp:extent cx="1386205" cy="419100"/>
          <wp:effectExtent l="0" t="0" r="4445" b="0"/>
          <wp:docPr id="11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Εικόνα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620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l-GR"/>
      </w:rPr>
      <w:drawing>
        <wp:inline distT="0" distB="0" distL="114300" distR="114300">
          <wp:extent cx="2256155" cy="415290"/>
          <wp:effectExtent l="0" t="0" r="10795" b="3810"/>
          <wp:docPr id="1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Εικόνα 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5615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D00" w:rsidRDefault="00942F48">
      <w:pPr>
        <w:spacing w:after="0"/>
      </w:pPr>
      <w:r>
        <w:separator/>
      </w:r>
    </w:p>
  </w:footnote>
  <w:footnote w:type="continuationSeparator" w:id="0">
    <w:p w:rsidR="001E7D00" w:rsidRDefault="00942F4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00"/>
    <w:rsid w:val="001E7D00"/>
    <w:rsid w:val="00942F48"/>
    <w:rsid w:val="05137F4A"/>
    <w:rsid w:val="3F78302F"/>
    <w:rsid w:val="41CD7DC0"/>
    <w:rsid w:val="501F1B1C"/>
    <w:rsid w:val="52D53DAC"/>
    <w:rsid w:val="59D062E8"/>
    <w:rsid w:val="61702EFF"/>
    <w:rsid w:val="650C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53AD745-4904-4199-8918-BE26DE019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DengXian" w:hAnsi="Calibri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="Calibri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widowControl w:val="0"/>
      <w:autoSpaceDE w:val="0"/>
      <w:autoSpaceDN w:val="0"/>
      <w:spacing w:after="0" w:line="240" w:lineRule="auto"/>
      <w:ind w:left="798"/>
      <w:jc w:val="center"/>
      <w:outlineLvl w:val="0"/>
    </w:pPr>
    <w:rPr>
      <w:rFonts w:cs="Calibri"/>
      <w:b/>
      <w:bCs/>
      <w:sz w:val="24"/>
      <w:szCs w:val="24"/>
      <w:lang w:eastAsia="el-GR" w:bidi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2" ma:contentTypeDescription="Δημιουργία νέου εγγράφου" ma:contentTypeScope="" ma:versionID="9beee72f31e9100b52f883a3f8f4dc67">
  <xsd:schema xmlns:xsd="http://www.w3.org/2001/XMLSchema" xmlns:xs="http://www.w3.org/2001/XMLSchema" xmlns:p="http://schemas.microsoft.com/office/2006/metadata/properties" xmlns:ns1="http://schemas.microsoft.com/sharepoint/v3" xmlns:ns2="ab5eb9f1-a231-4802-8abd-d14e7bef79c8" targetNamespace="http://schemas.microsoft.com/office/2006/metadata/properties" ma:root="true" ma:fieldsID="60a9874c39c3557548ddf3c9057256a1" ns1:_="" ns2:_="">
    <xsd:import namespace="http://schemas.microsoft.com/sharepoint/v3"/>
    <xsd:import namespace="ab5eb9f1-a231-4802-8abd-d14e7bef7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x0397__x03bc__x002f__x03bd__x03b9__x03b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eb9f1-a231-4802-8abd-d14e7bef79c8" elementFormDefault="qualified">
    <xsd:import namespace="http://schemas.microsoft.com/office/2006/documentManagement/types"/>
    <xsd:import namespace="http://schemas.microsoft.com/office/infopath/2007/PartnerControls"/>
    <xsd:element name="_x0397__x03bc__x002f__x03bd__x03b9__x03b1_" ma:index="10" nillable="true" ma:displayName="Ημ/νια" ma:format="DateOnly" ma:internalName="_x0397__x03bc__x002f__x03bd__x03b9__x03b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x0397__x03bc__x002f__x03bd__x03b9__x03b1_ xmlns="ab5eb9f1-a231-4802-8abd-d14e7bef79c8" xsi:nil="true"/>
  </documentManagement>
</p:properties>
</file>

<file path=customXml/itemProps1.xml><?xml version="1.0" encoding="utf-8"?>
<ds:datastoreItem xmlns:ds="http://schemas.openxmlformats.org/officeDocument/2006/customXml" ds:itemID="{E02F740D-0A3D-4382-B94A-0119ED962171}"/>
</file>

<file path=customXml/itemProps2.xml><?xml version="1.0" encoding="utf-8"?>
<ds:datastoreItem xmlns:ds="http://schemas.openxmlformats.org/officeDocument/2006/customXml" ds:itemID="{70F0A7EF-BFC9-4D29-96F4-3FF73DC4AFB2}"/>
</file>

<file path=customXml/itemProps3.xml><?xml version="1.0" encoding="utf-8"?>
<ds:datastoreItem xmlns:ds="http://schemas.openxmlformats.org/officeDocument/2006/customXml" ds:itemID="{5A9C06F3-5349-4A7E-9C39-13262C9EE8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skoursoumis.CULTURE</dc:creator>
  <cp:lastModifiedBy>ΚΑΛΑΙΜΗ ΓΕΩΡΓΙΑ</cp:lastModifiedBy>
  <cp:revision>2</cp:revision>
  <cp:lastPrinted>2026-01-12T07:04:00Z</cp:lastPrinted>
  <dcterms:created xsi:type="dcterms:W3CDTF">2026-01-14T08:25:00Z</dcterms:created>
  <dcterms:modified xsi:type="dcterms:W3CDTF">2026-01-14T08:25:00Z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60EFE3B234A5481595DBF3E8A762AEAA_13</vt:lpwstr>
  </property>
  <property fmtid="{D5CDD505-2E9C-101B-9397-08002B2CF9AE}" pid="4" name="ContentTypeId">
    <vt:lpwstr>0x010100ECDDDAFF6CA6494BB9A76D6EF082445F</vt:lpwstr>
  </property>
</Properties>
</file>