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49D7" w14:textId="3EF817C7" w:rsidR="00E31E11" w:rsidRPr="00E31E11" w:rsidRDefault="00E31E11" w:rsidP="00E31E11">
      <w:pPr>
        <w:tabs>
          <w:tab w:val="center" w:pos="4629"/>
          <w:tab w:val="right" w:pos="9258"/>
        </w:tabs>
        <w:spacing w:after="225" w:line="360" w:lineRule="atLeast"/>
        <w:jc w:val="center"/>
        <w:textAlignment w:val="top"/>
        <w:rPr>
          <w:rFonts w:ascii="Arial" w:hAnsi="Arial" w:cs="Arial"/>
          <w:color w:val="2E3233"/>
          <w:sz w:val="21"/>
          <w:szCs w:val="21"/>
          <w:lang w:val="el-GR"/>
        </w:rPr>
      </w:pPr>
      <w:r w:rsidRPr="00E31E11">
        <w:rPr>
          <w:rFonts w:ascii="Arial" w:hAnsi="Arial" w:cs="Arial"/>
          <w:b/>
          <w:bCs/>
          <w:color w:val="003399"/>
          <w:shd w:val="clear" w:color="auto" w:fill="FFFFFF"/>
          <w:lang w:val="el-GR"/>
        </w:rPr>
        <w:t>ΕΓΚΑΤΑΣΤΑΣΗ ΠΥΡΟΣΒΕΣΗΣ ΑΡΧΑΙΟΛΟΓΙΚΟΥ ΧΩΡΟΥ ΜΥΣΤΡΑ</w:t>
      </w:r>
    </w:p>
    <w:p w14:paraId="4C959BD0" w14:textId="77777777" w:rsidR="00E31E11" w:rsidRPr="00E31E11" w:rsidRDefault="00E31E11" w:rsidP="00E31E11">
      <w:pPr>
        <w:tabs>
          <w:tab w:val="center" w:pos="4629"/>
          <w:tab w:val="right" w:pos="9258"/>
        </w:tabs>
        <w:spacing w:after="225" w:line="360" w:lineRule="atLeast"/>
        <w:textAlignment w:val="top"/>
        <w:rPr>
          <w:rFonts w:ascii="Arial" w:hAnsi="Arial" w:cs="Arial"/>
          <w:color w:val="2E3233"/>
          <w:sz w:val="21"/>
          <w:szCs w:val="21"/>
          <w:lang w:val="el-GR"/>
        </w:rPr>
      </w:pPr>
    </w:p>
    <w:p w14:paraId="22876B2F" w14:textId="5D7F2589" w:rsidR="00E31E11" w:rsidRPr="00E31E11" w:rsidRDefault="00E31E11" w:rsidP="00E31E11">
      <w:pPr>
        <w:spacing w:after="225" w:line="276" w:lineRule="auto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cs="Calibri"/>
          <w:color w:val="2E3233"/>
          <w:lang w:val="el-GR"/>
        </w:rPr>
        <w:t>Το έργο «ΕΓΚΑΤΑΣΤΑΣΗ ΠΥΡΟΣΒΕΣΗΣ ΑΡΧΑΙΟΛΟΓΙΚΟΥ ΧΩΡΟΥ ΜΥΣΤΡΑ» με κωδικό ΟΠΣ ΤΑ 5150035 έχει ενταχθεί στο Ταμείο Ανάκαμψης και Ανθεκτικότητας</w:t>
      </w:r>
      <w:r w:rsidR="009F79B1">
        <w:rPr>
          <w:rFonts w:cs="Calibri"/>
          <w:color w:val="2E3233"/>
          <w:lang w:val="el-GR"/>
        </w:rPr>
        <w:t>,</w:t>
      </w:r>
      <w:r w:rsidRPr="00E31E11">
        <w:rPr>
          <w:rFonts w:cs="Calibri"/>
          <w:color w:val="2E3233"/>
          <w:lang w:val="el-GR"/>
        </w:rPr>
        <w:t xml:space="preserve"> το οποίο «χρηματοδοτείται από την Ευρωπαϊκή Ένωση-</w:t>
      </w:r>
      <w:r>
        <w:rPr>
          <w:rFonts w:cs="Calibri"/>
          <w:color w:val="2E3233"/>
          <w:lang w:val="en-US"/>
        </w:rPr>
        <w:t>NextGenerationEU</w:t>
      </w:r>
      <w:r w:rsidRPr="00E31E11">
        <w:rPr>
          <w:rFonts w:cs="Calibri"/>
          <w:color w:val="2E3233"/>
          <w:lang w:val="el-GR"/>
        </w:rPr>
        <w:t>»</w:t>
      </w:r>
      <w:r w:rsidR="005F7A30">
        <w:rPr>
          <w:rFonts w:cs="Calibri"/>
          <w:color w:val="2E3233"/>
          <w:lang w:val="el-GR"/>
        </w:rPr>
        <w:t>,</w:t>
      </w:r>
      <w:r w:rsidRPr="00E31E11">
        <w:rPr>
          <w:rFonts w:cs="Calibri"/>
          <w:color w:val="2E3233"/>
          <w:lang w:val="el-GR"/>
        </w:rPr>
        <w:t xml:space="preserve"> </w:t>
      </w:r>
      <w:r w:rsidR="00041C86">
        <w:rPr>
          <w:rFonts w:cs="Calibri"/>
          <w:color w:val="2E3233"/>
          <w:lang w:val="el-GR"/>
        </w:rPr>
        <w:t xml:space="preserve">με συνολικό προϋπολογισμό </w:t>
      </w:r>
      <w:r w:rsidRPr="00E31E11">
        <w:rPr>
          <w:rFonts w:cs="Calibri"/>
          <w:color w:val="2E3233"/>
          <w:lang w:val="el-GR"/>
        </w:rPr>
        <w:t xml:space="preserve"> </w:t>
      </w:r>
      <w:r w:rsidR="00041C86" w:rsidRPr="00041C86">
        <w:rPr>
          <w:rFonts w:cs="Calibri"/>
          <w:color w:val="2E3233"/>
          <w:lang w:val="el-GR"/>
        </w:rPr>
        <w:t>3.402.477,78</w:t>
      </w:r>
      <w:r w:rsidRPr="00E31E11">
        <w:rPr>
          <w:rFonts w:cs="Calibri"/>
          <w:color w:val="2E3233"/>
          <w:lang w:val="el-GR"/>
        </w:rPr>
        <w:t>€.</w:t>
      </w:r>
    </w:p>
    <w:p w14:paraId="40279DC6" w14:textId="77777777" w:rsidR="00E31E11" w:rsidRPr="00E31E11" w:rsidRDefault="00E31E11" w:rsidP="00E31E11">
      <w:pPr>
        <w:spacing w:after="225" w:line="276" w:lineRule="auto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cs="Calibri"/>
          <w:color w:val="2E3233"/>
          <w:lang w:val="el-GR"/>
        </w:rPr>
        <w:t>Το φυσικό αντικείμενο του έργου αφορά στην εγκατάσταση πυρόσβεσης στον Αρχαιολογικό χώρο του Μυστρά και θα περιλαμβάνει: εργασίες τοποθέτησης</w:t>
      </w:r>
      <w:r w:rsidRPr="00DF25FA">
        <w:rPr>
          <w:rFonts w:cs="Calibri"/>
          <w:color w:val="2E3233"/>
        </w:rPr>
        <w:t> </w:t>
      </w:r>
      <w:r w:rsidRPr="00E31E11">
        <w:rPr>
          <w:rFonts w:cs="Calibri"/>
          <w:color w:val="2E3233"/>
          <w:lang w:val="el-GR"/>
        </w:rPr>
        <w:t xml:space="preserve"> δεξαμενών νερού κατάλληλης χωρητικότητας, αντλητικών πυροσβεστικών συγκροτημάτων, δικτύου σωληνώσεων, πυροσβεστικών φωλιών, πυροσβεστικών κρουνών, εκτοξευτήρων νερού (με δυνατότητα απομακρυσμένης ενεργοποίησης) και μεγαφωνικής εγκατάστασης για την ενημέρωση των επισκεπτών.</w:t>
      </w:r>
    </w:p>
    <w:p w14:paraId="4ADC9B82" w14:textId="77777777" w:rsidR="00E31E11" w:rsidRPr="00E31E11" w:rsidRDefault="00E31E11" w:rsidP="00E31E11">
      <w:pPr>
        <w:spacing w:after="225" w:line="276" w:lineRule="auto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cs="Calibri"/>
          <w:color w:val="2E3233"/>
          <w:lang w:val="el-GR"/>
        </w:rPr>
        <w:t xml:space="preserve">Η πυρόσβεση του Αρχαιολογικού Χώρου του Μυστρά </w:t>
      </w:r>
      <w:r w:rsidR="006F6EFA">
        <w:rPr>
          <w:rFonts w:cs="Calibri"/>
          <w:color w:val="2E3233"/>
          <w:lang w:val="el-GR"/>
        </w:rPr>
        <w:t>θα συμβάλλει σ</w:t>
      </w:r>
      <w:r w:rsidRPr="00E31E11">
        <w:rPr>
          <w:rFonts w:cs="Calibri"/>
          <w:color w:val="2E3233"/>
          <w:lang w:val="el-GR"/>
        </w:rPr>
        <w:t xml:space="preserve">την προστασία ενός μνημείου που είναι ενταγμένο στα μνημεία Παγκόσμιας Κληρονομιάς της </w:t>
      </w:r>
      <w:r w:rsidRPr="00DF25FA">
        <w:rPr>
          <w:rFonts w:cs="Calibri"/>
          <w:color w:val="2E3233"/>
        </w:rPr>
        <w:t>UNESCO</w:t>
      </w:r>
      <w:r w:rsidRPr="00E31E11">
        <w:rPr>
          <w:rFonts w:cs="Calibri"/>
          <w:color w:val="2E3233"/>
          <w:lang w:val="el-GR"/>
        </w:rPr>
        <w:t xml:space="preserve"> </w:t>
      </w:r>
      <w:r w:rsidRPr="00DF25FA">
        <w:rPr>
          <w:rFonts w:cs="Calibri"/>
          <w:color w:val="2E3233"/>
        </w:rPr>
        <w:t> </w:t>
      </w:r>
      <w:r w:rsidRPr="00E31E11">
        <w:rPr>
          <w:rFonts w:cs="Calibri"/>
          <w:color w:val="2E3233"/>
          <w:lang w:val="el-GR"/>
        </w:rPr>
        <w:t>και το οποίο αποτελεί σημαντικό πόλο πολιτιστικού τουρισμού.</w:t>
      </w:r>
    </w:p>
    <w:p w14:paraId="0C469742" w14:textId="77777777" w:rsidR="00E31E11" w:rsidRPr="00E31E11" w:rsidRDefault="00E31E11" w:rsidP="00E31E11">
      <w:pPr>
        <w:spacing w:after="225" w:line="360" w:lineRule="atLeast"/>
        <w:ind w:right="-1"/>
        <w:jc w:val="both"/>
        <w:textAlignment w:val="top"/>
        <w:rPr>
          <w:rFonts w:cs="Calibri"/>
          <w:color w:val="2E3233"/>
          <w:lang w:val="el-GR"/>
        </w:rPr>
      </w:pPr>
      <w:r w:rsidRPr="00E31E11">
        <w:rPr>
          <w:rFonts w:ascii="Arial" w:hAnsi="Arial" w:cs="Arial"/>
          <w:color w:val="2E3233"/>
          <w:sz w:val="21"/>
          <w:szCs w:val="21"/>
          <w:lang w:val="el-GR"/>
        </w:rPr>
        <w:t>​</w:t>
      </w:r>
      <w:r w:rsidRPr="00DF25FA">
        <w:rPr>
          <w:rFonts w:ascii="Arial" w:hAnsi="Arial" w:cs="Arial"/>
          <w:color w:val="2E3233"/>
          <w:sz w:val="21"/>
          <w:szCs w:val="21"/>
        </w:rPr>
        <w:t> </w:t>
      </w:r>
    </w:p>
    <w:p w14:paraId="0B2567F7" w14:textId="77777777" w:rsidR="00E31E11" w:rsidRPr="00E31E11" w:rsidRDefault="00E31E11" w:rsidP="00E31E11">
      <w:pPr>
        <w:spacing w:before="120" w:line="360" w:lineRule="auto"/>
        <w:ind w:right="-1"/>
        <w:jc w:val="center"/>
        <w:rPr>
          <w:lang w:val="el-GR"/>
        </w:rPr>
      </w:pPr>
      <w:r w:rsidRPr="00E31E11">
        <w:rPr>
          <w:rFonts w:ascii="Arial" w:hAnsi="Arial" w:cs="Arial"/>
          <w:b/>
          <w:bCs/>
          <w:color w:val="003399"/>
          <w:shd w:val="clear" w:color="auto" w:fill="FFFFFF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– </w:t>
      </w:r>
      <w:r w:rsidRPr="00C70F79">
        <w:rPr>
          <w:rFonts w:ascii="Arial" w:hAnsi="Arial" w:cs="Arial"/>
          <w:b/>
          <w:bCs/>
          <w:color w:val="003399"/>
          <w:shd w:val="clear" w:color="auto" w:fill="FFFFFF"/>
        </w:rPr>
        <w:t>NextGenerationEU</w:t>
      </w:r>
      <w:r w:rsidRPr="00E31E11">
        <w:rPr>
          <w:rFonts w:ascii="Arial" w:hAnsi="Arial" w:cs="Arial"/>
          <w:b/>
          <w:bCs/>
          <w:color w:val="003399"/>
          <w:shd w:val="clear" w:color="auto" w:fill="FFFFFF"/>
          <w:lang w:val="el-GR"/>
        </w:rPr>
        <w:t>.</w:t>
      </w:r>
    </w:p>
    <w:p w14:paraId="35122FEB" w14:textId="77777777" w:rsidR="004B344D" w:rsidRPr="004B344D" w:rsidRDefault="004B344D" w:rsidP="004B344D">
      <w:pPr>
        <w:autoSpaceDE w:val="0"/>
        <w:autoSpaceDN w:val="0"/>
        <w:adjustRightInd w:val="0"/>
        <w:spacing w:line="276" w:lineRule="auto"/>
        <w:ind w:right="-1"/>
        <w:jc w:val="both"/>
        <w:rPr>
          <w:rFonts w:cs="Calibri"/>
          <w:color w:val="000000"/>
          <w:lang w:val="el-GR"/>
        </w:rPr>
      </w:pPr>
    </w:p>
    <w:p w14:paraId="15C52543" w14:textId="77777777" w:rsidR="00965421" w:rsidRPr="004B344D" w:rsidRDefault="00965421" w:rsidP="004B344D">
      <w:pPr>
        <w:ind w:right="-1"/>
        <w:rPr>
          <w:lang w:val="el-GR"/>
        </w:rPr>
      </w:pPr>
    </w:p>
    <w:sectPr w:rsidR="00965421" w:rsidRPr="004B344D" w:rsidSect="00872C82">
      <w:headerReference w:type="default" r:id="rId11"/>
      <w:footerReference w:type="default" r:id="rId12"/>
      <w:pgSz w:w="11907" w:h="16840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0603" w14:textId="77777777" w:rsidR="005939C1" w:rsidRDefault="005939C1" w:rsidP="00B527A4">
      <w:r>
        <w:separator/>
      </w:r>
    </w:p>
  </w:endnote>
  <w:endnote w:type="continuationSeparator" w:id="0">
    <w:p w14:paraId="685149AE" w14:textId="77777777" w:rsidR="005939C1" w:rsidRDefault="005939C1" w:rsidP="00B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174D" w14:textId="77777777" w:rsidR="00B527A4" w:rsidRDefault="00B527A4" w:rsidP="008308CD">
    <w:pPr>
      <w:pStyle w:val="a7"/>
      <w:tabs>
        <w:tab w:val="clear" w:pos="4153"/>
        <w:tab w:val="center" w:pos="2552"/>
      </w:tabs>
      <w:jc w:val="center"/>
    </w:pPr>
    <w:r>
      <w:rPr>
        <w:noProof/>
        <w:lang w:val="el-GR"/>
      </w:rPr>
      <w:drawing>
        <wp:inline distT="0" distB="0" distL="0" distR="0" wp14:anchorId="6DEE314E" wp14:editId="65E67359">
          <wp:extent cx="1386456" cy="4191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ce2.0 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28" cy="4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l-GR"/>
      </w:rPr>
      <w:drawing>
        <wp:inline distT="0" distB="0" distL="0" distR="0" wp14:anchorId="54E3FA78" wp14:editId="490C9EF7">
          <wp:extent cx="2256689" cy="415464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Με τη χρηματοδότηση της Ευρωπαϊκής Ένωσης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466" cy="41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3C25E" w14:textId="77777777" w:rsidR="00B527A4" w:rsidRDefault="00B52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4DA4" w14:textId="77777777" w:rsidR="005939C1" w:rsidRDefault="005939C1" w:rsidP="00B527A4">
      <w:r>
        <w:separator/>
      </w:r>
    </w:p>
  </w:footnote>
  <w:footnote w:type="continuationSeparator" w:id="0">
    <w:p w14:paraId="71149CE7" w14:textId="77777777" w:rsidR="005939C1" w:rsidRDefault="005939C1" w:rsidP="00B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4513" w14:textId="77777777" w:rsidR="00B566F5" w:rsidRPr="00E31E11" w:rsidRDefault="00AE5ACE" w:rsidP="00B566F5">
    <w:pPr>
      <w:pStyle w:val="a4"/>
      <w:rPr>
        <w:rFonts w:ascii="Arial" w:hAnsi="Arial" w:cs="Arial"/>
        <w:noProof/>
        <w:sz w:val="20"/>
        <w:lang w:val="el-GR"/>
      </w:rPr>
    </w:pPr>
    <w:r w:rsidRPr="00E31E11">
      <w:rPr>
        <w:rFonts w:ascii="Arial" w:hAnsi="Arial" w:cs="Arial"/>
        <w:noProof/>
        <w:sz w:val="20"/>
        <w:lang w:val="el-GR"/>
      </w:rPr>
      <w:t xml:space="preserve">             </w:t>
    </w:r>
    <w:r w:rsidR="00B566F5" w:rsidRPr="00D86851">
      <w:rPr>
        <w:rFonts w:ascii="Arial" w:hAnsi="Arial" w:cs="Arial"/>
        <w:noProof/>
        <w:sz w:val="20"/>
        <w:lang w:val="el-GR"/>
      </w:rPr>
      <w:drawing>
        <wp:inline distT="0" distB="0" distL="0" distR="0" wp14:anchorId="535E8C3D" wp14:editId="6D36E4A3">
          <wp:extent cx="466725" cy="438150"/>
          <wp:effectExtent l="0" t="0" r="9525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A399" w14:textId="77777777" w:rsidR="00AE5ACE" w:rsidRPr="00E31E11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ΕΛΛΗΝΙΚΗ ΔΗΜΟΚΡΑΤΙΑ</w:t>
    </w:r>
  </w:p>
  <w:p w14:paraId="0503F92E" w14:textId="77777777" w:rsidR="00AE5ACE" w:rsidRPr="00E31E11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Υπο</w:t>
    </w:r>
    <w:r w:rsidR="00AE5ACE">
      <w:rPr>
        <w:rFonts w:ascii="Arial" w:hAnsi="Arial" w:cs="Arial"/>
        <w:noProof/>
        <w:sz w:val="20"/>
        <w:lang w:val="el-GR"/>
      </w:rPr>
      <w:t>υργείο Πολιτισμού</w:t>
    </w:r>
  </w:p>
  <w:p w14:paraId="047B0FF7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Γενική  Διεύθυνση  Αναστήλωσης</w:t>
    </w:r>
  </w:p>
  <w:p w14:paraId="00201754" w14:textId="77777777" w:rsidR="00D343EA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Μουσείων και Τεχνικών Έργων</w:t>
    </w:r>
  </w:p>
  <w:p w14:paraId="6A2BA583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Διεύθυνση</w:t>
    </w:r>
    <w:r w:rsidR="00D343EA" w:rsidRPr="00D343EA">
      <w:rPr>
        <w:rFonts w:ascii="Arial" w:hAnsi="Arial" w:cs="Arial"/>
        <w:noProof/>
        <w:sz w:val="20"/>
        <w:lang w:val="el-GR"/>
      </w:rPr>
      <w:t xml:space="preserve"> Μελετών και Εκτέλεσης Έργων</w:t>
    </w:r>
  </w:p>
  <w:p w14:paraId="2779950B" w14:textId="77777777" w:rsidR="00B566F5" w:rsidRPr="00AE5ACE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343EA">
      <w:rPr>
        <w:rFonts w:ascii="Arial" w:hAnsi="Arial" w:cs="Arial"/>
        <w:noProof/>
        <w:sz w:val="20"/>
        <w:lang w:val="el-GR"/>
      </w:rPr>
      <w:t>Μουσείων και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Πολιτιστικών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Κτιρίων</w:t>
    </w:r>
  </w:p>
  <w:p w14:paraId="7E5791EC" w14:textId="77777777" w:rsidR="00B566F5" w:rsidRPr="00AE5ACE" w:rsidRDefault="00B566F5" w:rsidP="00B566F5">
    <w:pPr>
      <w:pStyle w:val="a4"/>
      <w:rPr>
        <w:rFonts w:ascii="Arial" w:hAnsi="Arial" w:cs="Arial"/>
        <w:noProof/>
        <w:sz w:val="20"/>
        <w:lang w:val="el-GR"/>
      </w:rPr>
    </w:pPr>
  </w:p>
  <w:p w14:paraId="0085FD27" w14:textId="77777777" w:rsidR="00B566F5" w:rsidRPr="00AE5ACE" w:rsidRDefault="00B566F5">
    <w:pPr>
      <w:pStyle w:val="a4"/>
      <w:rPr>
        <w:rFonts w:ascii="Arial" w:hAnsi="Arial" w:cs="Arial"/>
        <w:noProof/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C61"/>
    <w:multiLevelType w:val="singleLevel"/>
    <w:tmpl w:val="E66A145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75C71C5"/>
    <w:multiLevelType w:val="singleLevel"/>
    <w:tmpl w:val="B1BE68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8E57D19"/>
    <w:multiLevelType w:val="hybridMultilevel"/>
    <w:tmpl w:val="49E0A9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0D9"/>
    <w:multiLevelType w:val="singleLevel"/>
    <w:tmpl w:val="0448852C"/>
    <w:lvl w:ilvl="0">
      <w:start w:val="1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FC37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7A0E3E"/>
    <w:multiLevelType w:val="hybridMultilevel"/>
    <w:tmpl w:val="DC24042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6D2E"/>
    <w:multiLevelType w:val="hybridMultilevel"/>
    <w:tmpl w:val="DF320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B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7A15BB"/>
    <w:multiLevelType w:val="singleLevel"/>
    <w:tmpl w:val="4EE63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B0785D"/>
    <w:multiLevelType w:val="multilevel"/>
    <w:tmpl w:val="1D70C85C"/>
    <w:lvl w:ilvl="0">
      <w:start w:val="1"/>
      <w:numFmt w:val="decimal"/>
      <w:lvlText w:val="%1."/>
      <w:lvlJc w:val="left"/>
      <w:pPr>
        <w:ind w:left="689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112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55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5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6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6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7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49" w:hanging="1440"/>
      </w:pPr>
      <w:rPr>
        <w:rFonts w:cs="Times New Roman"/>
      </w:rPr>
    </w:lvl>
  </w:abstractNum>
  <w:abstractNum w:abstractNumId="11" w15:restartNumberingAfterBreak="0">
    <w:nsid w:val="6A0F140D"/>
    <w:multiLevelType w:val="singleLevel"/>
    <w:tmpl w:val="F88485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1407410372">
    <w:abstractNumId w:val="4"/>
  </w:num>
  <w:num w:numId="2" w16cid:durableId="1222133510">
    <w:abstractNumId w:val="8"/>
  </w:num>
  <w:num w:numId="3" w16cid:durableId="681400880">
    <w:abstractNumId w:val="11"/>
  </w:num>
  <w:num w:numId="4" w16cid:durableId="1979993738">
    <w:abstractNumId w:val="2"/>
  </w:num>
  <w:num w:numId="5" w16cid:durableId="1913466202">
    <w:abstractNumId w:val="1"/>
  </w:num>
  <w:num w:numId="6" w16cid:durableId="1726366379">
    <w:abstractNumId w:val="5"/>
  </w:num>
  <w:num w:numId="7" w16cid:durableId="241834273">
    <w:abstractNumId w:val="9"/>
  </w:num>
  <w:num w:numId="8" w16cid:durableId="178364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099197">
    <w:abstractNumId w:val="7"/>
  </w:num>
  <w:num w:numId="10" w16cid:durableId="997459472">
    <w:abstractNumId w:val="3"/>
  </w:num>
  <w:num w:numId="11" w16cid:durableId="53815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814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790"/>
    <w:rsid w:val="000005F8"/>
    <w:rsid w:val="000011CE"/>
    <w:rsid w:val="00021F31"/>
    <w:rsid w:val="00025361"/>
    <w:rsid w:val="000264DB"/>
    <w:rsid w:val="00026EA9"/>
    <w:rsid w:val="00041C86"/>
    <w:rsid w:val="0005647B"/>
    <w:rsid w:val="000855A6"/>
    <w:rsid w:val="00095851"/>
    <w:rsid w:val="000A4C5E"/>
    <w:rsid w:val="000B0B9B"/>
    <w:rsid w:val="000C5E31"/>
    <w:rsid w:val="000E605F"/>
    <w:rsid w:val="000F0712"/>
    <w:rsid w:val="0013259E"/>
    <w:rsid w:val="00136051"/>
    <w:rsid w:val="001367EC"/>
    <w:rsid w:val="00161602"/>
    <w:rsid w:val="00171B37"/>
    <w:rsid w:val="001A3A25"/>
    <w:rsid w:val="001A7617"/>
    <w:rsid w:val="001B21A4"/>
    <w:rsid w:val="001C2790"/>
    <w:rsid w:val="001C4A90"/>
    <w:rsid w:val="001D37F9"/>
    <w:rsid w:val="001E4C9E"/>
    <w:rsid w:val="00202210"/>
    <w:rsid w:val="002213DF"/>
    <w:rsid w:val="00224C53"/>
    <w:rsid w:val="00225FD3"/>
    <w:rsid w:val="00226B01"/>
    <w:rsid w:val="00241A55"/>
    <w:rsid w:val="00253AC2"/>
    <w:rsid w:val="002A2270"/>
    <w:rsid w:val="002E7A61"/>
    <w:rsid w:val="002F1BCC"/>
    <w:rsid w:val="00305699"/>
    <w:rsid w:val="003306E8"/>
    <w:rsid w:val="003509D1"/>
    <w:rsid w:val="0035275C"/>
    <w:rsid w:val="00356E94"/>
    <w:rsid w:val="00376A2E"/>
    <w:rsid w:val="0038234D"/>
    <w:rsid w:val="003876F8"/>
    <w:rsid w:val="003A361A"/>
    <w:rsid w:val="003A73F7"/>
    <w:rsid w:val="003B5176"/>
    <w:rsid w:val="003C58C0"/>
    <w:rsid w:val="003C733D"/>
    <w:rsid w:val="00423458"/>
    <w:rsid w:val="0044602A"/>
    <w:rsid w:val="0046515E"/>
    <w:rsid w:val="004843BE"/>
    <w:rsid w:val="004B092B"/>
    <w:rsid w:val="004B344D"/>
    <w:rsid w:val="004F1DC3"/>
    <w:rsid w:val="004F5815"/>
    <w:rsid w:val="00501030"/>
    <w:rsid w:val="00520B0F"/>
    <w:rsid w:val="005314CD"/>
    <w:rsid w:val="00545D0A"/>
    <w:rsid w:val="00557646"/>
    <w:rsid w:val="00574B9A"/>
    <w:rsid w:val="0058139F"/>
    <w:rsid w:val="005939C1"/>
    <w:rsid w:val="005F7A30"/>
    <w:rsid w:val="00600662"/>
    <w:rsid w:val="006031C3"/>
    <w:rsid w:val="00616107"/>
    <w:rsid w:val="006277A8"/>
    <w:rsid w:val="00632454"/>
    <w:rsid w:val="00662FA6"/>
    <w:rsid w:val="00670166"/>
    <w:rsid w:val="0068074C"/>
    <w:rsid w:val="00686C0F"/>
    <w:rsid w:val="00695D3C"/>
    <w:rsid w:val="006A4BE7"/>
    <w:rsid w:val="006A5A84"/>
    <w:rsid w:val="006B4ADF"/>
    <w:rsid w:val="006D112D"/>
    <w:rsid w:val="006F6EFA"/>
    <w:rsid w:val="00700E82"/>
    <w:rsid w:val="007076DF"/>
    <w:rsid w:val="00707DA8"/>
    <w:rsid w:val="007260D8"/>
    <w:rsid w:val="0072620C"/>
    <w:rsid w:val="00736628"/>
    <w:rsid w:val="00736EFA"/>
    <w:rsid w:val="00740804"/>
    <w:rsid w:val="00742C9C"/>
    <w:rsid w:val="00744F42"/>
    <w:rsid w:val="0075448A"/>
    <w:rsid w:val="007A3E8E"/>
    <w:rsid w:val="007B0367"/>
    <w:rsid w:val="007B1CC8"/>
    <w:rsid w:val="007B4BBB"/>
    <w:rsid w:val="007B62C1"/>
    <w:rsid w:val="007E5E9E"/>
    <w:rsid w:val="007F0A74"/>
    <w:rsid w:val="0080655E"/>
    <w:rsid w:val="0081442A"/>
    <w:rsid w:val="00823354"/>
    <w:rsid w:val="008308CD"/>
    <w:rsid w:val="0083639F"/>
    <w:rsid w:val="00864E0B"/>
    <w:rsid w:val="008674B7"/>
    <w:rsid w:val="0087140D"/>
    <w:rsid w:val="00872C82"/>
    <w:rsid w:val="0088025E"/>
    <w:rsid w:val="00883F18"/>
    <w:rsid w:val="00885F16"/>
    <w:rsid w:val="0089452A"/>
    <w:rsid w:val="008A23E2"/>
    <w:rsid w:val="008A2678"/>
    <w:rsid w:val="008B4B6C"/>
    <w:rsid w:val="008C42B3"/>
    <w:rsid w:val="008C68AE"/>
    <w:rsid w:val="008F3E7E"/>
    <w:rsid w:val="008F4AB9"/>
    <w:rsid w:val="00941603"/>
    <w:rsid w:val="009571ED"/>
    <w:rsid w:val="0096476C"/>
    <w:rsid w:val="00965421"/>
    <w:rsid w:val="009737EF"/>
    <w:rsid w:val="00986710"/>
    <w:rsid w:val="009B634C"/>
    <w:rsid w:val="009B6ACF"/>
    <w:rsid w:val="009E1BFC"/>
    <w:rsid w:val="009F79B1"/>
    <w:rsid w:val="00A2040B"/>
    <w:rsid w:val="00A20A44"/>
    <w:rsid w:val="00A268B0"/>
    <w:rsid w:val="00A343F0"/>
    <w:rsid w:val="00A354EA"/>
    <w:rsid w:val="00A35AD9"/>
    <w:rsid w:val="00A3668D"/>
    <w:rsid w:val="00A63394"/>
    <w:rsid w:val="00A6367D"/>
    <w:rsid w:val="00AC2E8E"/>
    <w:rsid w:val="00AC5A07"/>
    <w:rsid w:val="00AD0E90"/>
    <w:rsid w:val="00AD3C48"/>
    <w:rsid w:val="00AD4C72"/>
    <w:rsid w:val="00AE5ACE"/>
    <w:rsid w:val="00AF7716"/>
    <w:rsid w:val="00B1612D"/>
    <w:rsid w:val="00B205EB"/>
    <w:rsid w:val="00B23125"/>
    <w:rsid w:val="00B36976"/>
    <w:rsid w:val="00B527A4"/>
    <w:rsid w:val="00B566F5"/>
    <w:rsid w:val="00B56775"/>
    <w:rsid w:val="00B5782B"/>
    <w:rsid w:val="00B67B99"/>
    <w:rsid w:val="00B70833"/>
    <w:rsid w:val="00B83BFB"/>
    <w:rsid w:val="00B94DDC"/>
    <w:rsid w:val="00BB48E6"/>
    <w:rsid w:val="00BF5236"/>
    <w:rsid w:val="00C1482C"/>
    <w:rsid w:val="00C15559"/>
    <w:rsid w:val="00C274E7"/>
    <w:rsid w:val="00C50D3A"/>
    <w:rsid w:val="00C67E41"/>
    <w:rsid w:val="00C7525B"/>
    <w:rsid w:val="00C819FD"/>
    <w:rsid w:val="00C9576D"/>
    <w:rsid w:val="00CA5CB1"/>
    <w:rsid w:val="00CD002F"/>
    <w:rsid w:val="00CD0A63"/>
    <w:rsid w:val="00D16653"/>
    <w:rsid w:val="00D20C19"/>
    <w:rsid w:val="00D343EA"/>
    <w:rsid w:val="00D36A50"/>
    <w:rsid w:val="00D86851"/>
    <w:rsid w:val="00D915B1"/>
    <w:rsid w:val="00D96866"/>
    <w:rsid w:val="00DB2D02"/>
    <w:rsid w:val="00E0345F"/>
    <w:rsid w:val="00E04DF3"/>
    <w:rsid w:val="00E07F2F"/>
    <w:rsid w:val="00E1063B"/>
    <w:rsid w:val="00E13672"/>
    <w:rsid w:val="00E307AA"/>
    <w:rsid w:val="00E31E11"/>
    <w:rsid w:val="00E441B4"/>
    <w:rsid w:val="00E523DD"/>
    <w:rsid w:val="00E648F4"/>
    <w:rsid w:val="00E944E3"/>
    <w:rsid w:val="00E96B02"/>
    <w:rsid w:val="00EC2CC7"/>
    <w:rsid w:val="00EC3402"/>
    <w:rsid w:val="00EF36B8"/>
    <w:rsid w:val="00F172D3"/>
    <w:rsid w:val="00F20C72"/>
    <w:rsid w:val="00F42B05"/>
    <w:rsid w:val="00F44674"/>
    <w:rsid w:val="00F54B84"/>
    <w:rsid w:val="00F56929"/>
    <w:rsid w:val="00F73751"/>
    <w:rsid w:val="00F9483B"/>
    <w:rsid w:val="00F948BA"/>
    <w:rsid w:val="00F95055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D3861"/>
  <w15:docId w15:val="{7B81C809-E5A1-413B-B4DB-A767666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A4"/>
    <w:rPr>
      <w:rFonts w:ascii="Times New Roman" w:hAnsi="Times New Roman"/>
      <w:sz w:val="22"/>
      <w:lang w:val="en-GB"/>
    </w:rPr>
  </w:style>
  <w:style w:type="paragraph" w:styleId="2">
    <w:name w:val="heading 2"/>
    <w:basedOn w:val="a"/>
    <w:next w:val="a"/>
    <w:qFormat/>
    <w:rsid w:val="001B21A4"/>
    <w:pPr>
      <w:keepNext/>
      <w:shd w:val="clear" w:color="auto" w:fill="FFFFFF"/>
      <w:tabs>
        <w:tab w:val="left" w:pos="1134"/>
        <w:tab w:val="left" w:pos="4678"/>
      </w:tabs>
      <w:outlineLvl w:val="1"/>
    </w:pPr>
    <w:rPr>
      <w:rFonts w:ascii="Arial" w:hAnsi="Arial"/>
      <w:i/>
      <w:sz w:val="18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21A4"/>
    <w:pPr>
      <w:shd w:val="clear" w:color="auto" w:fill="FFFFFF"/>
      <w:tabs>
        <w:tab w:val="left" w:pos="1134"/>
      </w:tabs>
    </w:pPr>
    <w:rPr>
      <w:rFonts w:ascii="Arial" w:hAnsi="Arial"/>
      <w:sz w:val="18"/>
      <w:lang w:val="el-GR"/>
    </w:rPr>
  </w:style>
  <w:style w:type="paragraph" w:styleId="a4">
    <w:name w:val="header"/>
    <w:basedOn w:val="a"/>
    <w:link w:val="Char"/>
    <w:uiPriority w:val="99"/>
    <w:rsid w:val="001B21A4"/>
    <w:pPr>
      <w:tabs>
        <w:tab w:val="center" w:pos="4153"/>
        <w:tab w:val="right" w:pos="8306"/>
      </w:tabs>
    </w:pPr>
    <w:rPr>
      <w:rFonts w:ascii="UB-Helvetica" w:hAnsi="UB-Helvetica"/>
      <w:lang w:val="en-US"/>
    </w:rPr>
  </w:style>
  <w:style w:type="character" w:customStyle="1" w:styleId="dash039203b103c303b903ba03ccchar">
    <w:name w:val="dash0392_03b1_03c3_03b9_03ba_03cc__char"/>
    <w:basedOn w:val="a0"/>
    <w:rsid w:val="006277A8"/>
  </w:style>
  <w:style w:type="table" w:styleId="a5">
    <w:name w:val="Table Grid"/>
    <w:basedOn w:val="a1"/>
    <w:rsid w:val="006277A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96476C"/>
    <w:rPr>
      <w:color w:val="0000FF"/>
      <w:u w:val="single"/>
    </w:rPr>
  </w:style>
  <w:style w:type="paragraph" w:customStyle="1" w:styleId="dash039203b103c303b903ba03cc">
    <w:name w:val="dash0392_03b1_03c3_03b9_03ba_03cc"/>
    <w:basedOn w:val="a"/>
    <w:rsid w:val="0068074C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a"/>
    <w:rsid w:val="001616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20">
    <w:name w:val="Body Text Indent 2"/>
    <w:basedOn w:val="a"/>
    <w:link w:val="2Char"/>
    <w:uiPriority w:val="99"/>
    <w:semiHidden/>
    <w:unhideWhenUsed/>
    <w:rsid w:val="0016160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161602"/>
    <w:rPr>
      <w:rFonts w:ascii="Times New Roman" w:hAnsi="Times New Roman"/>
      <w:sz w:val="22"/>
      <w:lang w:val="en-GB"/>
    </w:rPr>
  </w:style>
  <w:style w:type="paragraph" w:styleId="a6">
    <w:name w:val="Balloon Text"/>
    <w:basedOn w:val="a"/>
    <w:link w:val="Char0"/>
    <w:uiPriority w:val="99"/>
    <w:semiHidden/>
    <w:unhideWhenUsed/>
    <w:rsid w:val="00883F1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83F1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26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B527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527A4"/>
    <w:rPr>
      <w:rFonts w:ascii="Times New Roman" w:hAnsi="Times New Roman"/>
      <w:sz w:val="22"/>
      <w:lang w:val="en-GB"/>
    </w:rPr>
  </w:style>
  <w:style w:type="paragraph" w:styleId="a8">
    <w:name w:val="List Paragraph"/>
    <w:basedOn w:val="a"/>
    <w:uiPriority w:val="34"/>
    <w:qFormat/>
    <w:rsid w:val="000C5E31"/>
    <w:pPr>
      <w:ind w:left="720"/>
      <w:contextualSpacing/>
    </w:pPr>
  </w:style>
  <w:style w:type="character" w:customStyle="1" w:styleId="Char">
    <w:name w:val="Κεφαλίδα Char"/>
    <w:basedOn w:val="a0"/>
    <w:link w:val="a4"/>
    <w:uiPriority w:val="99"/>
    <w:rsid w:val="00B566F5"/>
    <w:rPr>
      <w:rFonts w:ascii="UB-Helvetica" w:hAnsi="UB-Helvetica"/>
      <w:sz w:val="22"/>
      <w:lang w:val="en-US"/>
    </w:rPr>
  </w:style>
  <w:style w:type="paragraph" w:customStyle="1" w:styleId="1">
    <w:name w:val="Χωρίς διάστιχο1"/>
    <w:qFormat/>
    <w:rsid w:val="00B566F5"/>
    <w:rPr>
      <w:rFonts w:ascii="Academy Engraved LET" w:eastAsia="ヒラギノ角ゴ Pro W3" w:hAnsi="Academy Engraved LET"/>
      <w:color w:val="000000"/>
      <w:sz w:val="22"/>
      <w:lang w:val="en-US"/>
    </w:rPr>
  </w:style>
  <w:style w:type="paragraph" w:styleId="a9">
    <w:name w:val="No Spacing"/>
    <w:uiPriority w:val="1"/>
    <w:qFormat/>
    <w:rsid w:val="00EC3402"/>
    <w:rPr>
      <w:rFonts w:ascii="Times New Roman" w:hAnsi="Times New Roman"/>
      <w:sz w:val="22"/>
      <w:lang w:val="en-GB"/>
    </w:rPr>
  </w:style>
  <w:style w:type="character" w:styleId="aa">
    <w:name w:val="annotation reference"/>
    <w:basedOn w:val="a0"/>
    <w:uiPriority w:val="99"/>
    <w:semiHidden/>
    <w:unhideWhenUsed/>
    <w:rsid w:val="003C733D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3C733D"/>
    <w:rPr>
      <w:sz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3C733D"/>
    <w:rPr>
      <w:rFonts w:ascii="Times New Roman" w:hAnsi="Times New Roman"/>
      <w:lang w:val="en-GB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C733D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3C733D"/>
    <w:rPr>
      <w:rFonts w:ascii="Times New Roman" w:hAnsi="Times New Roman"/>
      <w:b/>
      <w:bCs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F948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67DC-7065-4E5D-B295-D2D9542DD8E4}"/>
</file>

<file path=customXml/itemProps2.xml><?xml version="1.0" encoding="utf-8"?>
<ds:datastoreItem xmlns:ds="http://schemas.openxmlformats.org/officeDocument/2006/customXml" ds:itemID="{61793E29-0AEA-4C8A-8424-1B670CEE9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CCBB-B799-43E5-9735-40A8BD98FFD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794AAC-A01F-4E48-9C10-9402332D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9th EFORIA</Company>
  <LinksUpToDate>false</LinksUpToDate>
  <CharactersWithSpaces>1095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mailto:efapoth@culture.gr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9η ΕΦΟΡΕΙΑ ΒΥΖΑΝΤΙΝΩΝ ΑΡΧΑΙΟΤΗΤΩΝ</dc:creator>
  <cp:lastModifiedBy>ΓΕΛΑΔΑΚΗ ΠΑΝΑΓΙΩΤΑ</cp:lastModifiedBy>
  <cp:revision>14</cp:revision>
  <cp:lastPrinted>2015-09-24T09:44:00Z</cp:lastPrinted>
  <dcterms:created xsi:type="dcterms:W3CDTF">2024-09-30T07:36:00Z</dcterms:created>
  <dcterms:modified xsi:type="dcterms:W3CDTF">2024-10-02T09:11:00Z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