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3CEA" w14:textId="5142D590" w:rsidR="00B5416E" w:rsidRPr="00485471" w:rsidRDefault="00B5416E" w:rsidP="00B5416E">
      <w:pPr>
        <w:spacing w:after="0" w:line="276" w:lineRule="auto"/>
        <w:jc w:val="both"/>
        <w:rPr>
          <w:rFonts w:ascii="Century Gothic" w:hAnsi="Century Gothic" w:cstheme="majorHAnsi"/>
          <w:b/>
          <w:bCs/>
          <w:sz w:val="20"/>
          <w:szCs w:val="20"/>
        </w:rPr>
      </w:pPr>
      <w:r w:rsidRPr="00485471">
        <w:rPr>
          <w:rFonts w:ascii="Century Gothic" w:hAnsi="Century Gothic" w:cstheme="majorHAnsi"/>
          <w:b/>
          <w:bCs/>
          <w:sz w:val="20"/>
          <w:szCs w:val="20"/>
        </w:rPr>
        <w:t>«S</w:t>
      </w:r>
      <w:r w:rsidR="00A16C96" w:rsidRPr="00485471">
        <w:rPr>
          <w:rFonts w:ascii="Century Gothic" w:hAnsi="Century Gothic" w:cstheme="majorHAnsi"/>
          <w:b/>
          <w:bCs/>
          <w:sz w:val="20"/>
          <w:szCs w:val="20"/>
          <w:lang w:val="en-US"/>
        </w:rPr>
        <w:t>UB</w:t>
      </w:r>
      <w:r w:rsidRPr="00485471">
        <w:rPr>
          <w:rFonts w:ascii="Century Gothic" w:hAnsi="Century Gothic" w:cstheme="majorHAnsi"/>
          <w:b/>
          <w:bCs/>
          <w:sz w:val="20"/>
          <w:szCs w:val="20"/>
        </w:rPr>
        <w:t>. 1.25 - Στερέωση, δομική αποκατάσταση – ενίσχυση εναπομείναντος τμήματος ιστορικού διατηρητέου πέτρινου γεφυριού στο 4ο χιλ. Ξάνθης-Σταυρούπολης»,</w:t>
      </w:r>
      <w:r w:rsidRPr="00485471">
        <w:rPr>
          <w:rFonts w:ascii="Century Gothic" w:hAnsi="Century Gothic" w:cstheme="majorHAnsi"/>
          <w:sz w:val="20"/>
          <w:szCs w:val="20"/>
        </w:rPr>
        <w:t xml:space="preserve"> κωδικός Ο.Π.Σ. Τ.Α. 5180840.</w:t>
      </w:r>
    </w:p>
    <w:p w14:paraId="01924B01" w14:textId="77777777" w:rsidR="00485471" w:rsidRPr="00485471" w:rsidRDefault="00485471" w:rsidP="00485471">
      <w:pPr>
        <w:spacing w:after="0" w:line="276" w:lineRule="auto"/>
        <w:jc w:val="both"/>
        <w:rPr>
          <w:rFonts w:ascii="Century Gothic" w:hAnsi="Century Gothic" w:cstheme="majorHAnsi"/>
          <w:sz w:val="20"/>
          <w:szCs w:val="20"/>
        </w:rPr>
      </w:pPr>
    </w:p>
    <w:p w14:paraId="11F86E71" w14:textId="0F804034" w:rsidR="00B5416E" w:rsidRPr="00ED4537" w:rsidRDefault="00B5416E" w:rsidP="00485471">
      <w:pPr>
        <w:spacing w:after="0" w:line="276" w:lineRule="auto"/>
        <w:jc w:val="both"/>
        <w:rPr>
          <w:rFonts w:ascii="Century Gothic" w:hAnsi="Century Gothic" w:cstheme="majorHAnsi"/>
          <w:sz w:val="20"/>
          <w:szCs w:val="20"/>
        </w:rPr>
      </w:pPr>
      <w:r w:rsidRPr="00485471">
        <w:rPr>
          <w:rFonts w:ascii="Century Gothic" w:hAnsi="Century Gothic" w:cstheme="majorHAnsi"/>
          <w:sz w:val="20"/>
          <w:szCs w:val="20"/>
        </w:rPr>
        <w:t xml:space="preserve">Το έργο αφορά </w:t>
      </w:r>
      <w:r w:rsidR="00416CE2" w:rsidRPr="00485471">
        <w:rPr>
          <w:rFonts w:ascii="Century Gothic" w:hAnsi="Century Gothic" w:cstheme="majorHAnsi"/>
          <w:sz w:val="20"/>
          <w:szCs w:val="20"/>
        </w:rPr>
        <w:t>σ</w:t>
      </w:r>
      <w:r w:rsidR="00485471" w:rsidRPr="00485471">
        <w:rPr>
          <w:rFonts w:ascii="Century Gothic" w:hAnsi="Century Gothic" w:cstheme="majorHAnsi"/>
          <w:sz w:val="20"/>
          <w:szCs w:val="20"/>
        </w:rPr>
        <w:t xml:space="preserve">ε εργασίες </w:t>
      </w:r>
      <w:r w:rsidRPr="00485471">
        <w:rPr>
          <w:rFonts w:ascii="Century Gothic" w:hAnsi="Century Gothic" w:cstheme="majorHAnsi"/>
          <w:sz w:val="20"/>
          <w:szCs w:val="20"/>
        </w:rPr>
        <w:t>συντήρηση</w:t>
      </w:r>
      <w:r w:rsidR="00485471" w:rsidRPr="00485471">
        <w:rPr>
          <w:rFonts w:ascii="Century Gothic" w:hAnsi="Century Gothic" w:cstheme="majorHAnsi"/>
          <w:sz w:val="20"/>
          <w:szCs w:val="20"/>
        </w:rPr>
        <w:t>ς</w:t>
      </w:r>
      <w:r w:rsidRPr="00485471">
        <w:rPr>
          <w:rFonts w:ascii="Century Gothic" w:hAnsi="Century Gothic" w:cstheme="majorHAnsi"/>
          <w:sz w:val="20"/>
          <w:szCs w:val="20"/>
        </w:rPr>
        <w:t xml:space="preserve"> </w:t>
      </w:r>
      <w:r w:rsidR="00416CE2" w:rsidRPr="00485471">
        <w:rPr>
          <w:rFonts w:ascii="Century Gothic" w:hAnsi="Century Gothic" w:cstheme="majorHAnsi"/>
          <w:sz w:val="20"/>
          <w:szCs w:val="20"/>
        </w:rPr>
        <w:t>και αποκατάσταση</w:t>
      </w:r>
      <w:r w:rsidR="00485471" w:rsidRPr="00485471">
        <w:rPr>
          <w:rFonts w:ascii="Century Gothic" w:hAnsi="Century Gothic" w:cstheme="majorHAnsi"/>
          <w:sz w:val="20"/>
          <w:szCs w:val="20"/>
        </w:rPr>
        <w:t>ς</w:t>
      </w:r>
      <w:r w:rsidR="00416CE2" w:rsidRPr="00485471">
        <w:rPr>
          <w:rFonts w:ascii="Century Gothic" w:hAnsi="Century Gothic" w:cstheme="majorHAnsi"/>
          <w:sz w:val="20"/>
          <w:szCs w:val="20"/>
        </w:rPr>
        <w:t xml:space="preserve"> </w:t>
      </w:r>
      <w:r w:rsidR="00485471" w:rsidRPr="00485471">
        <w:rPr>
          <w:rFonts w:ascii="Century Gothic" w:hAnsi="Century Gothic" w:cstheme="majorHAnsi"/>
          <w:sz w:val="20"/>
          <w:szCs w:val="20"/>
        </w:rPr>
        <w:t xml:space="preserve">ιστορικής </w:t>
      </w:r>
      <w:r w:rsidRPr="00485471">
        <w:rPr>
          <w:rFonts w:ascii="Century Gothic" w:hAnsi="Century Gothic" w:cstheme="majorHAnsi"/>
          <w:sz w:val="20"/>
          <w:szCs w:val="20"/>
        </w:rPr>
        <w:t>λίθινης γεφύρωσης</w:t>
      </w:r>
      <w:r w:rsidR="00416CE2" w:rsidRPr="00485471">
        <w:rPr>
          <w:rFonts w:ascii="Century Gothic" w:hAnsi="Century Gothic" w:cstheme="majorHAnsi"/>
          <w:sz w:val="20"/>
          <w:szCs w:val="20"/>
        </w:rPr>
        <w:t>,</w:t>
      </w:r>
      <w:r w:rsidRPr="00485471">
        <w:rPr>
          <w:rFonts w:ascii="Century Gothic" w:hAnsi="Century Gothic" w:cstheme="majorHAnsi"/>
          <w:sz w:val="20"/>
          <w:szCs w:val="20"/>
        </w:rPr>
        <w:t xml:space="preserve"> </w:t>
      </w:r>
      <w:r w:rsidRPr="00ED4537">
        <w:rPr>
          <w:rFonts w:ascii="Century Gothic" w:hAnsi="Century Gothic" w:cstheme="majorHAnsi"/>
          <w:sz w:val="20"/>
          <w:szCs w:val="20"/>
        </w:rPr>
        <w:t xml:space="preserve">στο </w:t>
      </w:r>
      <w:r w:rsidR="00416CE2" w:rsidRPr="00ED4537">
        <w:rPr>
          <w:rFonts w:ascii="Century Gothic" w:hAnsi="Century Gothic" w:cstheme="majorHAnsi"/>
          <w:bCs/>
          <w:sz w:val="20"/>
          <w:szCs w:val="20"/>
        </w:rPr>
        <w:t>4ο χλμ.</w:t>
      </w:r>
      <w:r w:rsidR="00416CE2" w:rsidRPr="00ED4537">
        <w:rPr>
          <w:rFonts w:ascii="Century Gothic" w:hAnsi="Century Gothic" w:cstheme="majorHAnsi"/>
          <w:b/>
          <w:bCs/>
          <w:sz w:val="20"/>
          <w:szCs w:val="20"/>
        </w:rPr>
        <w:t xml:space="preserve"> </w:t>
      </w:r>
      <w:r w:rsidRPr="00ED4537">
        <w:rPr>
          <w:rFonts w:ascii="Century Gothic" w:hAnsi="Century Gothic" w:cstheme="majorHAnsi"/>
          <w:sz w:val="20"/>
          <w:szCs w:val="20"/>
        </w:rPr>
        <w:t xml:space="preserve">της Ε.Ο.14 Ξάνθης – </w:t>
      </w:r>
      <w:r w:rsidR="007F5C75" w:rsidRPr="00ED4537">
        <w:rPr>
          <w:rFonts w:ascii="Century Gothic" w:hAnsi="Century Gothic" w:cstheme="majorHAnsi"/>
          <w:sz w:val="20"/>
          <w:szCs w:val="20"/>
        </w:rPr>
        <w:t xml:space="preserve">Σταυρούπολης </w:t>
      </w:r>
      <w:r w:rsidRPr="00ED4537">
        <w:rPr>
          <w:rFonts w:ascii="Century Gothic" w:hAnsi="Century Gothic" w:cstheme="majorHAnsi"/>
          <w:sz w:val="20"/>
          <w:szCs w:val="20"/>
        </w:rPr>
        <w:t xml:space="preserve">που γεφυρώνει τον ποταμό </w:t>
      </w:r>
      <w:proofErr w:type="spellStart"/>
      <w:r w:rsidRPr="00ED4537">
        <w:rPr>
          <w:rFonts w:ascii="Century Gothic" w:hAnsi="Century Gothic" w:cstheme="majorHAnsi"/>
          <w:sz w:val="20"/>
          <w:szCs w:val="20"/>
        </w:rPr>
        <w:t>Κόσυνθο</w:t>
      </w:r>
      <w:proofErr w:type="spellEnd"/>
      <w:r w:rsidRPr="00ED4537">
        <w:rPr>
          <w:rFonts w:ascii="Century Gothic" w:hAnsi="Century Gothic" w:cstheme="majorHAnsi"/>
          <w:sz w:val="20"/>
          <w:szCs w:val="20"/>
        </w:rPr>
        <w:t xml:space="preserve"> και την ανάδειξή της, καθιστώντας την</w:t>
      </w:r>
      <w:bookmarkStart w:id="0" w:name="_GoBack"/>
      <w:bookmarkEnd w:id="0"/>
      <w:r w:rsidRPr="00ED4537">
        <w:rPr>
          <w:rFonts w:ascii="Century Gothic" w:hAnsi="Century Gothic" w:cstheme="majorHAnsi"/>
          <w:sz w:val="20"/>
          <w:szCs w:val="20"/>
        </w:rPr>
        <w:t xml:space="preserve"> πόλο έ</w:t>
      </w:r>
      <w:r w:rsidR="00873CE8">
        <w:rPr>
          <w:rFonts w:ascii="Century Gothic" w:hAnsi="Century Gothic" w:cstheme="majorHAnsi"/>
          <w:sz w:val="20"/>
          <w:szCs w:val="20"/>
        </w:rPr>
        <w:t>λξης περιηγητών και επισκεπτών.</w:t>
      </w:r>
    </w:p>
    <w:p w14:paraId="6454140B" w14:textId="77777777" w:rsidR="00485471" w:rsidRPr="00ED4537" w:rsidRDefault="00485471" w:rsidP="00485471">
      <w:pPr>
        <w:spacing w:after="0" w:line="276" w:lineRule="auto"/>
        <w:jc w:val="both"/>
        <w:rPr>
          <w:rFonts w:ascii="Century Gothic" w:hAnsi="Century Gothic" w:cstheme="majorHAnsi"/>
          <w:sz w:val="20"/>
          <w:szCs w:val="20"/>
        </w:rPr>
      </w:pPr>
    </w:p>
    <w:p w14:paraId="02B19575" w14:textId="7535870E" w:rsidR="00B5416E" w:rsidRPr="00ED4537" w:rsidRDefault="00B5416E" w:rsidP="00485471">
      <w:pPr>
        <w:spacing w:after="0" w:line="276" w:lineRule="auto"/>
        <w:jc w:val="both"/>
        <w:rPr>
          <w:rFonts w:ascii="Century Gothic" w:hAnsi="Century Gothic" w:cstheme="majorHAnsi"/>
          <w:sz w:val="20"/>
          <w:szCs w:val="20"/>
        </w:rPr>
      </w:pPr>
      <w:r w:rsidRPr="00ED4537">
        <w:rPr>
          <w:rFonts w:ascii="Century Gothic" w:hAnsi="Century Gothic" w:cstheme="majorHAnsi"/>
          <w:sz w:val="20"/>
          <w:szCs w:val="20"/>
        </w:rPr>
        <w:t xml:space="preserve">Στην υπόψη γεφύρωση, λόγω κυρίως υδραυλικών υπερβάσεων, διασώζονται 2 τόξα από αυτά που είχε η αρχική κατασκευή. Το σημερινό μήκος του </w:t>
      </w:r>
      <w:r w:rsidR="00416CE2" w:rsidRPr="00ED4537">
        <w:rPr>
          <w:rFonts w:ascii="Century Gothic" w:hAnsi="Century Gothic" w:cstheme="majorHAnsi"/>
          <w:sz w:val="20"/>
          <w:szCs w:val="20"/>
        </w:rPr>
        <w:t xml:space="preserve">εναπομείναντος </w:t>
      </w:r>
      <w:r w:rsidRPr="00ED4537">
        <w:rPr>
          <w:rFonts w:ascii="Century Gothic" w:hAnsi="Century Gothic" w:cstheme="majorHAnsi"/>
          <w:sz w:val="20"/>
          <w:szCs w:val="20"/>
        </w:rPr>
        <w:t xml:space="preserve">γεφυριού είναι περί τα 35m. Το άνοιγμα του μεγάλου τόξου είναι 12m ενώ του μικρού 8.50m. Αντίστοιχα, το ύψος του μεγάλου τόξου είναι 6.00m ενώ του μικρού περί τα 4.60m από την κοίτη και το υφιστάμενο έδαφος. Το πλάτος του λιθόστρωτου καταστρώματος είναι 2.80m. Το εναπομείναν τμήμα του γεφυριού παρουσιάζει βλάβες σε σχέση με την αρχική του μορφή. </w:t>
      </w:r>
    </w:p>
    <w:p w14:paraId="253AC529" w14:textId="748E6659" w:rsidR="00B5416E" w:rsidRPr="00ED4537" w:rsidRDefault="00B5416E" w:rsidP="00485471">
      <w:pPr>
        <w:spacing w:after="0" w:line="276" w:lineRule="auto"/>
        <w:jc w:val="both"/>
        <w:rPr>
          <w:rFonts w:ascii="Century Gothic" w:hAnsi="Century Gothic" w:cstheme="majorHAnsi"/>
          <w:sz w:val="20"/>
          <w:szCs w:val="20"/>
        </w:rPr>
      </w:pPr>
      <w:r w:rsidRPr="00ED4537">
        <w:rPr>
          <w:rFonts w:ascii="Century Gothic" w:hAnsi="Century Gothic" w:cstheme="majorHAnsi"/>
          <w:color w:val="000000"/>
          <w:sz w:val="20"/>
          <w:szCs w:val="20"/>
        </w:rPr>
        <w:t>Η Πράξη αφορά</w:t>
      </w:r>
      <w:r w:rsidR="00416CE2" w:rsidRPr="00ED4537">
        <w:rPr>
          <w:rFonts w:ascii="Century Gothic" w:hAnsi="Century Gothic" w:cstheme="majorHAnsi"/>
          <w:color w:val="000000"/>
          <w:sz w:val="20"/>
          <w:szCs w:val="20"/>
        </w:rPr>
        <w:t xml:space="preserve"> σε</w:t>
      </w:r>
      <w:r w:rsidRPr="00ED4537">
        <w:rPr>
          <w:rFonts w:ascii="Century Gothic" w:hAnsi="Century Gothic" w:cstheme="majorHAnsi"/>
          <w:color w:val="000000"/>
          <w:sz w:val="20"/>
          <w:szCs w:val="20"/>
        </w:rPr>
        <w:t xml:space="preserve">:  </w:t>
      </w:r>
    </w:p>
    <w:p w14:paraId="4015A796" w14:textId="159AC030" w:rsidR="00B5416E" w:rsidRPr="00ED4537" w:rsidRDefault="00B5416E" w:rsidP="00485471">
      <w:pPr>
        <w:spacing w:after="0" w:line="276" w:lineRule="auto"/>
        <w:ind w:firstLine="720"/>
        <w:jc w:val="both"/>
        <w:rPr>
          <w:rFonts w:ascii="Century Gothic" w:hAnsi="Century Gothic" w:cstheme="majorHAnsi"/>
          <w:sz w:val="20"/>
          <w:szCs w:val="20"/>
        </w:rPr>
      </w:pPr>
      <w:r w:rsidRPr="00ED4537">
        <w:rPr>
          <w:rFonts w:ascii="Century Gothic" w:hAnsi="Century Gothic" w:cstheme="majorHAnsi"/>
          <w:sz w:val="20"/>
          <w:szCs w:val="20"/>
        </w:rPr>
        <w:t>Α. σωστικές επεμβάσεις στην λιθοδομή του γεφυριού που εκτιμάται ότι θα αναβαθμίσουν την φέρουσα ικανότητά του και θα συνεισφέρ</w:t>
      </w:r>
      <w:r w:rsidR="00873CE8">
        <w:rPr>
          <w:rFonts w:ascii="Century Gothic" w:hAnsi="Century Gothic" w:cstheme="majorHAnsi"/>
          <w:sz w:val="20"/>
          <w:szCs w:val="20"/>
        </w:rPr>
        <w:t xml:space="preserve">ουν στην αντοχή του στο χρόνο. </w:t>
      </w:r>
    </w:p>
    <w:p w14:paraId="14B66F5F" w14:textId="787A2960" w:rsidR="00B5416E" w:rsidRPr="00ED4537" w:rsidRDefault="00B5416E" w:rsidP="00485471">
      <w:pPr>
        <w:spacing w:after="0" w:line="276" w:lineRule="auto"/>
        <w:ind w:firstLine="720"/>
        <w:jc w:val="both"/>
        <w:rPr>
          <w:rFonts w:ascii="Century Gothic" w:hAnsi="Century Gothic" w:cstheme="majorHAnsi"/>
          <w:sz w:val="20"/>
          <w:szCs w:val="20"/>
        </w:rPr>
      </w:pPr>
      <w:r w:rsidRPr="00ED4537">
        <w:rPr>
          <w:rFonts w:ascii="Century Gothic" w:hAnsi="Century Gothic" w:cstheme="majorHAnsi"/>
          <w:sz w:val="20"/>
          <w:szCs w:val="20"/>
        </w:rPr>
        <w:t xml:space="preserve">Β. ήπιες εργασίες εξυγίανσης / καθαρισμού υφιστάμενου φυσικού μονοπατιού, το οποίο εκκινεί από </w:t>
      </w:r>
      <w:r w:rsidR="00B22237" w:rsidRPr="00ED4537">
        <w:rPr>
          <w:rFonts w:ascii="Century Gothic" w:hAnsi="Century Gothic" w:cstheme="majorHAnsi"/>
          <w:sz w:val="20"/>
          <w:szCs w:val="20"/>
        </w:rPr>
        <w:t xml:space="preserve">σημείο εξόδου από την </w:t>
      </w:r>
      <w:r w:rsidRPr="00ED4537">
        <w:rPr>
          <w:rFonts w:ascii="Century Gothic" w:hAnsi="Century Gothic" w:cstheme="majorHAnsi"/>
          <w:sz w:val="20"/>
          <w:szCs w:val="20"/>
        </w:rPr>
        <w:t xml:space="preserve">Ε.Ο.14 Ξάνθης </w:t>
      </w:r>
      <w:r w:rsidR="00485471" w:rsidRPr="00ED4537">
        <w:rPr>
          <w:rFonts w:ascii="Century Gothic" w:hAnsi="Century Gothic" w:cstheme="majorHAnsi"/>
          <w:sz w:val="20"/>
          <w:szCs w:val="20"/>
        </w:rPr>
        <w:t>– Σταυρούπολης</w:t>
      </w:r>
      <w:r w:rsidR="00B22237" w:rsidRPr="00ED4537">
        <w:rPr>
          <w:rFonts w:ascii="Century Gothic" w:hAnsi="Century Gothic" w:cstheme="majorHAnsi"/>
          <w:sz w:val="20"/>
          <w:szCs w:val="20"/>
        </w:rPr>
        <w:t xml:space="preserve">, </w:t>
      </w:r>
      <w:r w:rsidR="002D2AAB" w:rsidRPr="00ED4537">
        <w:rPr>
          <w:rFonts w:ascii="Century Gothic" w:hAnsi="Century Gothic" w:cstheme="majorHAnsi"/>
          <w:sz w:val="20"/>
          <w:szCs w:val="20"/>
        </w:rPr>
        <w:t xml:space="preserve">διέρχεται </w:t>
      </w:r>
      <w:r w:rsidR="00B22237" w:rsidRPr="00ED4537">
        <w:rPr>
          <w:rFonts w:ascii="Century Gothic" w:hAnsi="Century Gothic" w:cstheme="majorHAnsi"/>
          <w:sz w:val="20"/>
          <w:szCs w:val="20"/>
        </w:rPr>
        <w:t>παραπλεύρως άλλης λίθινης γεφύρωσης, χαρακτηρισμένης από το ΥΠΠΟ ως «ιστορικό διατηρητέο μνημείο», περί του ενός χιλιομέτρου απόστασης από το προς αποκατάσταση μνημείο</w:t>
      </w:r>
      <w:r w:rsidRPr="00ED4537">
        <w:rPr>
          <w:rFonts w:ascii="Century Gothic" w:hAnsi="Century Gothic" w:cstheme="majorHAnsi"/>
          <w:sz w:val="20"/>
          <w:szCs w:val="20"/>
        </w:rPr>
        <w:t xml:space="preserve">, διατρέχει τη δυτική όχθη του ποταμού </w:t>
      </w:r>
      <w:proofErr w:type="spellStart"/>
      <w:r w:rsidRPr="00ED4537">
        <w:rPr>
          <w:rFonts w:ascii="Century Gothic" w:hAnsi="Century Gothic" w:cstheme="majorHAnsi"/>
          <w:sz w:val="20"/>
          <w:szCs w:val="20"/>
        </w:rPr>
        <w:t>Κόσυνθου</w:t>
      </w:r>
      <w:proofErr w:type="spellEnd"/>
      <w:r w:rsidRPr="00ED4537">
        <w:rPr>
          <w:rFonts w:ascii="Century Gothic" w:hAnsi="Century Gothic" w:cstheme="majorHAnsi"/>
          <w:sz w:val="20"/>
          <w:szCs w:val="20"/>
        </w:rPr>
        <w:t xml:space="preserve"> και καταλήγει </w:t>
      </w:r>
      <w:r w:rsidR="00416CE2" w:rsidRPr="00ED4537">
        <w:rPr>
          <w:rFonts w:ascii="Century Gothic" w:hAnsi="Century Gothic" w:cstheme="majorHAnsi"/>
          <w:sz w:val="20"/>
          <w:szCs w:val="20"/>
        </w:rPr>
        <w:t>σε ανοικτό υπαίθριο χώρο θέασ</w:t>
      </w:r>
      <w:r w:rsidR="00485471" w:rsidRPr="00ED4537">
        <w:rPr>
          <w:rFonts w:ascii="Century Gothic" w:hAnsi="Century Gothic" w:cstheme="majorHAnsi"/>
          <w:sz w:val="20"/>
          <w:szCs w:val="20"/>
        </w:rPr>
        <w:t>η</w:t>
      </w:r>
      <w:r w:rsidR="00416CE2" w:rsidRPr="00ED4537">
        <w:rPr>
          <w:rFonts w:ascii="Century Gothic" w:hAnsi="Century Gothic" w:cstheme="majorHAnsi"/>
          <w:sz w:val="20"/>
          <w:szCs w:val="20"/>
        </w:rPr>
        <w:t xml:space="preserve">ς </w:t>
      </w:r>
      <w:r w:rsidR="00485471" w:rsidRPr="00ED4537">
        <w:rPr>
          <w:rFonts w:ascii="Century Gothic" w:hAnsi="Century Gothic" w:cstheme="majorHAnsi"/>
          <w:sz w:val="20"/>
          <w:szCs w:val="20"/>
        </w:rPr>
        <w:t>του μνημείου.</w:t>
      </w:r>
      <w:r w:rsidR="00416CE2" w:rsidRPr="00ED4537">
        <w:rPr>
          <w:rFonts w:ascii="Century Gothic" w:hAnsi="Century Gothic" w:cstheme="majorHAnsi"/>
          <w:sz w:val="20"/>
          <w:szCs w:val="20"/>
        </w:rPr>
        <w:t xml:space="preserve"> </w:t>
      </w:r>
      <w:r w:rsidRPr="00ED4537">
        <w:rPr>
          <w:rFonts w:ascii="Century Gothic" w:hAnsi="Century Gothic" w:cstheme="majorHAnsi"/>
          <w:sz w:val="20"/>
          <w:szCs w:val="20"/>
        </w:rPr>
        <w:t xml:space="preserve"> </w:t>
      </w:r>
    </w:p>
    <w:p w14:paraId="0891CA0F" w14:textId="77777777" w:rsidR="00485471" w:rsidRPr="00ED4537" w:rsidRDefault="00485471" w:rsidP="00485471">
      <w:pPr>
        <w:spacing w:after="0" w:line="276" w:lineRule="auto"/>
        <w:jc w:val="both"/>
        <w:rPr>
          <w:rFonts w:ascii="Century Gothic" w:hAnsi="Century Gothic" w:cstheme="majorHAnsi"/>
          <w:sz w:val="20"/>
          <w:szCs w:val="20"/>
        </w:rPr>
      </w:pPr>
    </w:p>
    <w:p w14:paraId="20C10410" w14:textId="4743CE5D" w:rsidR="00302A62" w:rsidRPr="00485471" w:rsidRDefault="00302A62" w:rsidP="00485471">
      <w:pPr>
        <w:spacing w:after="0" w:line="276" w:lineRule="auto"/>
        <w:jc w:val="both"/>
        <w:rPr>
          <w:rFonts w:ascii="Century Gothic" w:hAnsi="Century Gothic" w:cstheme="majorHAnsi"/>
          <w:sz w:val="20"/>
          <w:szCs w:val="20"/>
        </w:rPr>
      </w:pPr>
      <w:r w:rsidRPr="00ED4537">
        <w:rPr>
          <w:rFonts w:ascii="Century Gothic" w:hAnsi="Century Gothic" w:cstheme="majorHAnsi"/>
          <w:sz w:val="20"/>
          <w:szCs w:val="20"/>
        </w:rPr>
        <w:t>Το έργο εντάχθηκε στο</w:t>
      </w:r>
      <w:r w:rsidR="00AF796D" w:rsidRPr="00ED4537">
        <w:rPr>
          <w:rFonts w:ascii="Century Gothic" w:hAnsi="Century Gothic" w:cstheme="majorHAnsi"/>
          <w:sz w:val="20"/>
          <w:szCs w:val="20"/>
        </w:rPr>
        <w:t xml:space="preserve"> Ταμείο Ανάκαμψης και Ανθεκτικότητας </w:t>
      </w:r>
      <w:r w:rsidRPr="00ED4537">
        <w:rPr>
          <w:rFonts w:ascii="Century Gothic" w:hAnsi="Century Gothic" w:cstheme="majorHAnsi"/>
          <w:sz w:val="20"/>
          <w:szCs w:val="20"/>
        </w:rPr>
        <w:t xml:space="preserve">με προϋπολογισμό </w:t>
      </w:r>
      <w:r w:rsidR="00B5416E" w:rsidRPr="00ED4537">
        <w:rPr>
          <w:rFonts w:ascii="Century Gothic" w:hAnsi="Century Gothic" w:cstheme="majorHAnsi"/>
          <w:sz w:val="20"/>
          <w:szCs w:val="20"/>
        </w:rPr>
        <w:t>143.000,00</w:t>
      </w:r>
      <w:r w:rsidR="00A16C96" w:rsidRPr="00ED4537">
        <w:rPr>
          <w:rFonts w:ascii="Century Gothic" w:hAnsi="Century Gothic" w:cstheme="majorHAnsi"/>
          <w:sz w:val="20"/>
          <w:szCs w:val="20"/>
        </w:rPr>
        <w:t xml:space="preserve"> </w:t>
      </w:r>
      <w:r w:rsidR="00B5416E" w:rsidRPr="00ED4537">
        <w:rPr>
          <w:rFonts w:ascii="Century Gothic" w:hAnsi="Century Gothic" w:cstheme="majorHAnsi"/>
          <w:sz w:val="20"/>
          <w:szCs w:val="20"/>
        </w:rPr>
        <w:t>€</w:t>
      </w:r>
      <w:r w:rsidRPr="00ED4537">
        <w:rPr>
          <w:rFonts w:ascii="Century Gothic" w:hAnsi="Century Gothic" w:cstheme="majorHAnsi"/>
          <w:sz w:val="20"/>
          <w:szCs w:val="20"/>
        </w:rPr>
        <w:t xml:space="preserve">, </w:t>
      </w:r>
      <w:r w:rsidR="00F04300" w:rsidRPr="00ED4537">
        <w:rPr>
          <w:rFonts w:ascii="Century Gothic" w:hAnsi="Century Gothic" w:cstheme="majorHAnsi"/>
          <w:sz w:val="20"/>
          <w:szCs w:val="20"/>
        </w:rPr>
        <w:t xml:space="preserve">με </w:t>
      </w:r>
      <w:r w:rsidRPr="00ED4537">
        <w:rPr>
          <w:rFonts w:ascii="Century Gothic" w:hAnsi="Century Gothic" w:cstheme="majorHAnsi"/>
          <w:sz w:val="20"/>
          <w:szCs w:val="20"/>
        </w:rPr>
        <w:t>χρηματοδότηση από τ</w:t>
      </w:r>
      <w:r w:rsidR="00AF796D" w:rsidRPr="00ED4537">
        <w:rPr>
          <w:rFonts w:ascii="Century Gothic" w:hAnsi="Century Gothic" w:cstheme="majorHAnsi"/>
          <w:sz w:val="20"/>
          <w:szCs w:val="20"/>
        </w:rPr>
        <w:t xml:space="preserve">η ΣΑΤΑ 014 </w:t>
      </w:r>
      <w:r w:rsidRPr="00ED4537">
        <w:rPr>
          <w:rFonts w:ascii="Century Gothic" w:hAnsi="Century Gothic" w:cstheme="majorHAnsi"/>
          <w:sz w:val="20"/>
          <w:szCs w:val="20"/>
        </w:rPr>
        <w:t>και δικαιούχο</w:t>
      </w:r>
      <w:r w:rsidR="00A16C96" w:rsidRPr="00485471">
        <w:rPr>
          <w:rFonts w:ascii="Century Gothic" w:hAnsi="Century Gothic" w:cstheme="majorHAnsi"/>
          <w:sz w:val="20"/>
          <w:szCs w:val="20"/>
        </w:rPr>
        <w:t xml:space="preserve"> την Υπηρεσία Νεότερων Μνημείων και Τεχνικών Έργων Ανατολικής Μακεδονίας και Θράκης </w:t>
      </w:r>
      <w:r w:rsidRPr="00485471">
        <w:rPr>
          <w:rFonts w:ascii="Century Gothic" w:hAnsi="Century Gothic" w:cstheme="majorHAnsi"/>
          <w:sz w:val="20"/>
          <w:szCs w:val="20"/>
        </w:rPr>
        <w:t>του ΥΠΠΟ.</w:t>
      </w:r>
    </w:p>
    <w:p w14:paraId="05BC9B6B" w14:textId="4284AF3A" w:rsidR="00B5416E" w:rsidRPr="00485471" w:rsidRDefault="00A16C96" w:rsidP="007F5C75">
      <w:pPr>
        <w:rPr>
          <w:rFonts w:ascii="Century Gothic" w:eastAsia="Manrope-ExtraBold" w:hAnsi="Century Gothic" w:cs="Arial"/>
          <w:b/>
          <w:bCs/>
          <w:color w:val="0033CD"/>
          <w:lang w:eastAsia="el-GR"/>
        </w:rPr>
      </w:pPr>
      <w:r w:rsidRPr="00976EB8">
        <w:rPr>
          <w:noProof/>
          <w:lang w:eastAsia="el-GR"/>
        </w:rPr>
        <w:drawing>
          <wp:anchor distT="0" distB="0" distL="114300" distR="114300" simplePos="0" relativeHeight="251659264" behindDoc="1" locked="0" layoutInCell="1" allowOverlap="1" wp14:anchorId="3E0C67EF" wp14:editId="4F2CF61E">
            <wp:simplePos x="0" y="0"/>
            <wp:positionH relativeFrom="margin">
              <wp:align>right</wp:align>
            </wp:positionH>
            <wp:positionV relativeFrom="paragraph">
              <wp:posOffset>194310</wp:posOffset>
            </wp:positionV>
            <wp:extent cx="5650230" cy="2298700"/>
            <wp:effectExtent l="19050" t="19050" r="26670" b="25400"/>
            <wp:wrapTight wrapText="bothSides">
              <wp:wrapPolygon edited="0">
                <wp:start x="-73" y="-179"/>
                <wp:lineTo x="-73" y="21660"/>
                <wp:lineTo x="21629" y="21660"/>
                <wp:lineTo x="21629" y="-179"/>
                <wp:lineTo x="-73" y="-179"/>
              </wp:wrapPolygon>
            </wp:wrapTight>
            <wp:docPr id="65" name="Εικόνα 65" descr="Εικόνα που περιέχει χλόη, κτίριο, υπαίθριος, τόξ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Εικόνα 64" descr="Εικόνα που περιέχει χλόη, κτίριο, υπαίθριος, τόξο&#10;&#10;Περιγραφή που δημιουργήθηκε αυτόματα"/>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86" b="15273"/>
                    <a:stretch/>
                  </pic:blipFill>
                  <pic:spPr bwMode="auto">
                    <a:xfrm>
                      <a:off x="0" y="0"/>
                      <a:ext cx="5650230" cy="22987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2A0E31" w14:textId="39FEF9A9" w:rsidR="002B0CF3" w:rsidRPr="00485471" w:rsidRDefault="002B0CF3" w:rsidP="00A16C96">
      <w:pPr>
        <w:autoSpaceDE w:val="0"/>
        <w:autoSpaceDN w:val="0"/>
        <w:adjustRightInd w:val="0"/>
        <w:spacing w:after="0" w:line="276" w:lineRule="auto"/>
        <w:jc w:val="center"/>
        <w:rPr>
          <w:rFonts w:ascii="Century Gothic" w:hAnsi="Century Gothic" w:cs="Arial"/>
          <w:sz w:val="20"/>
          <w:szCs w:val="20"/>
        </w:rPr>
      </w:pPr>
      <w:r w:rsidRPr="00485471">
        <w:rPr>
          <w:rFonts w:ascii="Century Gothic" w:eastAsia="Manrope-ExtraBold" w:hAnsi="Century Gothic" w:cs="Arial"/>
          <w:b/>
          <w:bCs/>
          <w:color w:val="0033CD"/>
          <w:sz w:val="20"/>
          <w:szCs w:val="20"/>
          <w:lang w:eastAsia="el-GR"/>
        </w:rPr>
        <w:t>Το έργο/δράση υλοποιείται στο πλαίσιο του Εθνικού Σχεδίου Ανάκαμψης και Ανθεκτικότητας «Ελλάδα 2.0» με τη χρηματοδότηση της Ευρωπαϊκής Ένωσης –</w:t>
      </w:r>
      <w:proofErr w:type="spellStart"/>
      <w:r w:rsidRPr="00485471">
        <w:rPr>
          <w:rFonts w:ascii="Century Gothic" w:eastAsia="Manrope-ExtraBold" w:hAnsi="Century Gothic" w:cs="Arial"/>
          <w:b/>
          <w:bCs/>
          <w:color w:val="0033CD"/>
          <w:sz w:val="20"/>
          <w:szCs w:val="20"/>
          <w:lang w:eastAsia="el-GR"/>
        </w:rPr>
        <w:t>NextGenerationEU</w:t>
      </w:r>
      <w:proofErr w:type="spellEnd"/>
      <w:r w:rsidRPr="00485471">
        <w:rPr>
          <w:rFonts w:ascii="Century Gothic" w:eastAsia="Manrope-ExtraBold" w:hAnsi="Century Gothic" w:cs="Arial"/>
          <w:b/>
          <w:bCs/>
          <w:color w:val="0033CD"/>
          <w:sz w:val="20"/>
          <w:szCs w:val="20"/>
          <w:lang w:eastAsia="el-GR"/>
        </w:rPr>
        <w:t>.</w:t>
      </w:r>
    </w:p>
    <w:p w14:paraId="716F1CA1" w14:textId="77777777" w:rsidR="00CD58CB" w:rsidRPr="002B0CF3" w:rsidRDefault="00CD58CB" w:rsidP="002B0CF3"/>
    <w:sectPr w:rsidR="00CD58CB" w:rsidRPr="002B0CF3" w:rsidSect="00485471">
      <w:headerReference w:type="default" r:id="rId10"/>
      <w:pgSz w:w="11906" w:h="16838"/>
      <w:pgMar w:top="1276" w:right="1133"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047B" w14:textId="77777777" w:rsidR="00EE7D3C" w:rsidRDefault="00EE7D3C">
      <w:r>
        <w:separator/>
      </w:r>
    </w:p>
  </w:endnote>
  <w:endnote w:type="continuationSeparator" w:id="0">
    <w:p w14:paraId="6F84D714" w14:textId="77777777" w:rsidR="00EE7D3C" w:rsidRDefault="00EE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Manrope-ExtraBold">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7EF15" w14:textId="77777777" w:rsidR="00EE7D3C" w:rsidRDefault="00EE7D3C">
      <w:r>
        <w:separator/>
      </w:r>
    </w:p>
  </w:footnote>
  <w:footnote w:type="continuationSeparator" w:id="0">
    <w:p w14:paraId="0DF223AF" w14:textId="77777777" w:rsidR="00EE7D3C" w:rsidRDefault="00EE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8900" w14:textId="77777777" w:rsidR="00AF796D" w:rsidRDefault="00C745F5" w:rsidP="00AF796D">
    <w:pPr>
      <w:pStyle w:val="a3"/>
      <w:rPr>
        <w:rFonts w:ascii="Times New Roman" w:hAnsi="Times New Roman"/>
        <w:sz w:val="20"/>
        <w:szCs w:val="20"/>
        <w:lang w:eastAsia="el-GR"/>
      </w:rPr>
    </w:pPr>
    <w:r>
      <w:rPr>
        <w:noProof/>
        <w:lang w:eastAsia="el-GR"/>
      </w:rPr>
      <w:drawing>
        <wp:anchor distT="0" distB="0" distL="114300" distR="114300" simplePos="0" relativeHeight="251657728" behindDoc="1" locked="0" layoutInCell="1" allowOverlap="1" wp14:anchorId="531B5E34" wp14:editId="5BF9CB41">
          <wp:simplePos x="0" y="0"/>
          <wp:positionH relativeFrom="column">
            <wp:posOffset>3675380</wp:posOffset>
          </wp:positionH>
          <wp:positionV relativeFrom="paragraph">
            <wp:posOffset>5715</wp:posOffset>
          </wp:positionV>
          <wp:extent cx="2362200" cy="31432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4325"/>
                  </a:xfrm>
                  <a:prstGeom prst="rect">
                    <a:avLst/>
                  </a:prstGeom>
                  <a:noFill/>
                </pic:spPr>
              </pic:pic>
            </a:graphicData>
          </a:graphic>
          <wp14:sizeRelH relativeFrom="page">
            <wp14:pctWidth>0</wp14:pctWidth>
          </wp14:sizeRelH>
          <wp14:sizeRelV relativeFrom="page">
            <wp14:pctHeight>0</wp14:pctHeight>
          </wp14:sizeRelV>
        </wp:anchor>
      </w:drawing>
    </w:r>
    <w:r w:rsidR="00AF796D">
      <w:t xml:space="preserve">                                                                                                                                 </w:t>
    </w:r>
  </w:p>
  <w:p w14:paraId="11ADB060" w14:textId="77777777" w:rsidR="00BE7C3B" w:rsidRPr="000B476F" w:rsidRDefault="00BE7C3B" w:rsidP="00970689">
    <w:pPr>
      <w:pStyle w:val="a3"/>
      <w:rPr>
        <w:noProof/>
        <w:lang w:eastAsia="el-GR"/>
      </w:rPr>
    </w:pPr>
    <w:r w:rsidRPr="0063408E">
      <w:rPr>
        <w:noProof/>
        <w:lang w:eastAsia="el-GR"/>
      </w:rPr>
      <w:t xml:space="preserve">             </w:t>
    </w:r>
    <w:r w:rsidR="00C745F5" w:rsidRPr="00012030">
      <w:rPr>
        <w:noProof/>
        <w:lang w:eastAsia="el-GR"/>
      </w:rPr>
      <w:drawing>
        <wp:inline distT="0" distB="0" distL="0" distR="0" wp14:anchorId="18F758B4" wp14:editId="6412ADEE">
          <wp:extent cx="425450" cy="410210"/>
          <wp:effectExtent l="0" t="0" r="0" b="0"/>
          <wp:docPr id="6" name="Εικόνα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410210"/>
                  </a:xfrm>
                  <a:prstGeom prst="rect">
                    <a:avLst/>
                  </a:prstGeom>
                  <a:noFill/>
                  <a:ln>
                    <a:noFill/>
                  </a:ln>
                </pic:spPr>
              </pic:pic>
            </a:graphicData>
          </a:graphic>
        </wp:inline>
      </w:drawing>
    </w:r>
  </w:p>
  <w:p w14:paraId="4F541197" w14:textId="08F930E4" w:rsidR="00BE7C3B" w:rsidRDefault="00BE7C3B" w:rsidP="00E604F2">
    <w:pPr>
      <w:pStyle w:val="a3"/>
      <w:tabs>
        <w:tab w:val="clear" w:pos="4153"/>
        <w:tab w:val="clear" w:pos="8306"/>
      </w:tabs>
      <w:spacing w:after="0"/>
      <w:rPr>
        <w:noProof/>
        <w:lang w:eastAsia="el-GR"/>
      </w:rPr>
    </w:pPr>
    <w:r>
      <w:rPr>
        <w:noProof/>
        <w:lang w:eastAsia="el-GR"/>
      </w:rPr>
      <w:t xml:space="preserve">ΕΛΛΗΝΙΚΗ ΔΗΜΟΚΡΑΤΙΑ                               </w:t>
    </w:r>
    <w:r>
      <w:rPr>
        <w:noProof/>
        <w:lang w:eastAsia="el-GR"/>
      </w:rPr>
      <w:tab/>
      <w:t xml:space="preserve"> </w:t>
    </w:r>
  </w:p>
  <w:p w14:paraId="519EDF1A" w14:textId="719D108E" w:rsidR="00B5416E" w:rsidRDefault="00BE7C3B" w:rsidP="00E604F2">
    <w:pPr>
      <w:pStyle w:val="a3"/>
      <w:tabs>
        <w:tab w:val="clear" w:pos="4153"/>
        <w:tab w:val="clear" w:pos="8306"/>
      </w:tabs>
      <w:spacing w:after="0"/>
      <w:rPr>
        <w:noProof/>
        <w:lang w:eastAsia="el-GR"/>
      </w:rPr>
    </w:pPr>
    <w:r>
      <w:rPr>
        <w:noProof/>
        <w:lang w:eastAsia="el-GR"/>
      </w:rPr>
      <w:t>Υπουργείο Πολιτισμού</w:t>
    </w:r>
  </w:p>
  <w:p w14:paraId="6733A8F7" w14:textId="1E6F712C" w:rsidR="00BE7C3B" w:rsidRDefault="00B5416E" w:rsidP="00E604F2">
    <w:pPr>
      <w:pStyle w:val="a3"/>
      <w:tabs>
        <w:tab w:val="clear" w:pos="4153"/>
        <w:tab w:val="clear" w:pos="8306"/>
      </w:tabs>
      <w:spacing w:after="0"/>
      <w:rPr>
        <w:noProof/>
        <w:lang w:eastAsia="el-GR"/>
      </w:rPr>
    </w:pPr>
    <w:r>
      <w:rPr>
        <w:noProof/>
        <w:lang w:eastAsia="el-GR"/>
      </w:rPr>
      <w:t xml:space="preserve">Υπηρεσία Νεωτέρων Μνημείων και Τεχνικών </w:t>
    </w:r>
    <w:r w:rsidR="00A16C96" w:rsidRPr="00A16C96">
      <w:rPr>
        <w:noProof/>
        <w:lang w:eastAsia="el-GR"/>
      </w:rPr>
      <w:t xml:space="preserve">Έργων </w:t>
    </w:r>
    <w:r>
      <w:rPr>
        <w:noProof/>
        <w:lang w:eastAsia="el-GR"/>
      </w:rPr>
      <w:t>Α.Μ.Θ.</w:t>
    </w:r>
  </w:p>
  <w:p w14:paraId="6AACA9C5" w14:textId="77777777" w:rsidR="00BE7C3B" w:rsidRPr="002379E0" w:rsidRDefault="00BE7C3B" w:rsidP="002379E0">
    <w:pPr>
      <w:pStyle w:val="a3"/>
      <w:tabs>
        <w:tab w:val="clear" w:pos="4153"/>
        <w:tab w:val="clear" w:pos="8306"/>
      </w:tabs>
      <w:spacing w:after="0"/>
      <w:ind w:left="3600" w:firstLine="720"/>
      <w:rPr>
        <w:b/>
        <w:noProof/>
        <w:sz w:val="18"/>
        <w:szCs w:val="18"/>
        <w:lang w:eastAsia="el-GR"/>
      </w:rPr>
    </w:pPr>
    <w:r>
      <w:rPr>
        <w:noProof/>
        <w:lang w:eastAsia="el-GR"/>
      </w:rPr>
      <w:tab/>
    </w:r>
    <w:r>
      <w:rPr>
        <w:noProof/>
        <w:lang w:eastAsia="el-GR"/>
      </w:rPr>
      <w:tab/>
    </w:r>
    <w:r>
      <w:rPr>
        <w:noProof/>
        <w:lang w:eastAsia="el-GR"/>
      </w:rPr>
      <w:tab/>
    </w:r>
    <w:r>
      <w:rPr>
        <w:noProof/>
        <w:lang w:eastAsia="el-GR"/>
      </w:rPr>
      <w:tab/>
    </w:r>
    <w:r>
      <w:rPr>
        <w:noProof/>
        <w:lang w:eastAsia="el-G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9"/>
    <w:rsid w:val="0000058D"/>
    <w:rsid w:val="00012030"/>
    <w:rsid w:val="00025F38"/>
    <w:rsid w:val="00045E27"/>
    <w:rsid w:val="00060642"/>
    <w:rsid w:val="000A1A95"/>
    <w:rsid w:val="000B25F3"/>
    <w:rsid w:val="000B476F"/>
    <w:rsid w:val="000C1340"/>
    <w:rsid w:val="000D63A9"/>
    <w:rsid w:val="000D6445"/>
    <w:rsid w:val="000F26C1"/>
    <w:rsid w:val="00133470"/>
    <w:rsid w:val="00153B46"/>
    <w:rsid w:val="00157AD8"/>
    <w:rsid w:val="00187E06"/>
    <w:rsid w:val="001A3855"/>
    <w:rsid w:val="001B31EE"/>
    <w:rsid w:val="001D72A9"/>
    <w:rsid w:val="00217148"/>
    <w:rsid w:val="00236697"/>
    <w:rsid w:val="002379E0"/>
    <w:rsid w:val="00240264"/>
    <w:rsid w:val="00247EB7"/>
    <w:rsid w:val="002B0CF3"/>
    <w:rsid w:val="002C1AE8"/>
    <w:rsid w:val="002D2AAB"/>
    <w:rsid w:val="002D4A7B"/>
    <w:rsid w:val="002F2BF6"/>
    <w:rsid w:val="002F59BC"/>
    <w:rsid w:val="00302A62"/>
    <w:rsid w:val="00305533"/>
    <w:rsid w:val="00307AE2"/>
    <w:rsid w:val="003421ED"/>
    <w:rsid w:val="0037702E"/>
    <w:rsid w:val="00384A94"/>
    <w:rsid w:val="003A196E"/>
    <w:rsid w:val="004010CB"/>
    <w:rsid w:val="00416CE2"/>
    <w:rsid w:val="004513DA"/>
    <w:rsid w:val="00451F0C"/>
    <w:rsid w:val="00455338"/>
    <w:rsid w:val="00477290"/>
    <w:rsid w:val="004817EB"/>
    <w:rsid w:val="00485471"/>
    <w:rsid w:val="00492B26"/>
    <w:rsid w:val="004A7FFA"/>
    <w:rsid w:val="004B6E94"/>
    <w:rsid w:val="004D5314"/>
    <w:rsid w:val="004E25E2"/>
    <w:rsid w:val="004F27D5"/>
    <w:rsid w:val="004F52AC"/>
    <w:rsid w:val="005979D8"/>
    <w:rsid w:val="005B7FFE"/>
    <w:rsid w:val="005C3234"/>
    <w:rsid w:val="005E4DFD"/>
    <w:rsid w:val="005E62B5"/>
    <w:rsid w:val="00625B78"/>
    <w:rsid w:val="00625E77"/>
    <w:rsid w:val="00632340"/>
    <w:rsid w:val="0063408E"/>
    <w:rsid w:val="00657858"/>
    <w:rsid w:val="00665338"/>
    <w:rsid w:val="00697484"/>
    <w:rsid w:val="006A5529"/>
    <w:rsid w:val="006D2BD1"/>
    <w:rsid w:val="006D71FA"/>
    <w:rsid w:val="006E0386"/>
    <w:rsid w:val="006E6C80"/>
    <w:rsid w:val="00710082"/>
    <w:rsid w:val="0071584A"/>
    <w:rsid w:val="00742338"/>
    <w:rsid w:val="00775D43"/>
    <w:rsid w:val="007908D7"/>
    <w:rsid w:val="007C43D4"/>
    <w:rsid w:val="007D41C1"/>
    <w:rsid w:val="007D688E"/>
    <w:rsid w:val="007F26D5"/>
    <w:rsid w:val="007F5C75"/>
    <w:rsid w:val="00873CE8"/>
    <w:rsid w:val="008A629E"/>
    <w:rsid w:val="008B21DE"/>
    <w:rsid w:val="008C4349"/>
    <w:rsid w:val="008D099E"/>
    <w:rsid w:val="008D55DE"/>
    <w:rsid w:val="00911F8B"/>
    <w:rsid w:val="00931460"/>
    <w:rsid w:val="00970689"/>
    <w:rsid w:val="0098617A"/>
    <w:rsid w:val="009921E9"/>
    <w:rsid w:val="00A14747"/>
    <w:rsid w:val="00A16C96"/>
    <w:rsid w:val="00A32B67"/>
    <w:rsid w:val="00A402D2"/>
    <w:rsid w:val="00A41C57"/>
    <w:rsid w:val="00AA2080"/>
    <w:rsid w:val="00AD1023"/>
    <w:rsid w:val="00AD45FA"/>
    <w:rsid w:val="00AE19F3"/>
    <w:rsid w:val="00AF3C77"/>
    <w:rsid w:val="00AF692C"/>
    <w:rsid w:val="00AF796D"/>
    <w:rsid w:val="00B22237"/>
    <w:rsid w:val="00B477D2"/>
    <w:rsid w:val="00B5416E"/>
    <w:rsid w:val="00B5692C"/>
    <w:rsid w:val="00BC160B"/>
    <w:rsid w:val="00BD06A3"/>
    <w:rsid w:val="00BD56E2"/>
    <w:rsid w:val="00BE7C3B"/>
    <w:rsid w:val="00C139D3"/>
    <w:rsid w:val="00C745F5"/>
    <w:rsid w:val="00C879F6"/>
    <w:rsid w:val="00C96F37"/>
    <w:rsid w:val="00CB27B1"/>
    <w:rsid w:val="00CD58CB"/>
    <w:rsid w:val="00CD6EFC"/>
    <w:rsid w:val="00CE74DE"/>
    <w:rsid w:val="00CE7CA7"/>
    <w:rsid w:val="00D11201"/>
    <w:rsid w:val="00D54EC3"/>
    <w:rsid w:val="00D63154"/>
    <w:rsid w:val="00D8106F"/>
    <w:rsid w:val="00D815A0"/>
    <w:rsid w:val="00D929C8"/>
    <w:rsid w:val="00D96A9B"/>
    <w:rsid w:val="00DD0FC0"/>
    <w:rsid w:val="00DD3A8B"/>
    <w:rsid w:val="00DD587F"/>
    <w:rsid w:val="00DE04F2"/>
    <w:rsid w:val="00DE5F6B"/>
    <w:rsid w:val="00E1047D"/>
    <w:rsid w:val="00E169FC"/>
    <w:rsid w:val="00E412FD"/>
    <w:rsid w:val="00E604F2"/>
    <w:rsid w:val="00E614B4"/>
    <w:rsid w:val="00E66745"/>
    <w:rsid w:val="00E8302E"/>
    <w:rsid w:val="00E90152"/>
    <w:rsid w:val="00EA41CE"/>
    <w:rsid w:val="00EA7FA8"/>
    <w:rsid w:val="00EB2339"/>
    <w:rsid w:val="00EB51D8"/>
    <w:rsid w:val="00ED4537"/>
    <w:rsid w:val="00ED50D4"/>
    <w:rsid w:val="00EE7D3C"/>
    <w:rsid w:val="00EF041E"/>
    <w:rsid w:val="00F04300"/>
    <w:rsid w:val="00F4240E"/>
    <w:rsid w:val="00F5581C"/>
    <w:rsid w:val="00F62D00"/>
    <w:rsid w:val="00FB6ECC"/>
    <w:rsid w:val="00FC5AB4"/>
    <w:rsid w:val="00FD4D74"/>
    <w:rsid w:val="00FE29B3"/>
    <w:rsid w:val="00FE41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9F1F3"/>
  <w15:chartTrackingRefBased/>
  <w15:docId w15:val="{0AAA1665-C44C-4688-A59F-4A907B6D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89"/>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0689"/>
    <w:pPr>
      <w:tabs>
        <w:tab w:val="center" w:pos="4153"/>
        <w:tab w:val="right" w:pos="8306"/>
      </w:tabs>
    </w:pPr>
  </w:style>
  <w:style w:type="paragraph" w:styleId="a4">
    <w:name w:val="footer"/>
    <w:basedOn w:val="a"/>
    <w:rsid w:val="00970689"/>
    <w:pPr>
      <w:tabs>
        <w:tab w:val="center" w:pos="4153"/>
        <w:tab w:val="right" w:pos="8306"/>
      </w:tabs>
    </w:pPr>
  </w:style>
  <w:style w:type="character" w:customStyle="1" w:styleId="Char">
    <w:name w:val="Κεφαλίδα Char"/>
    <w:link w:val="a3"/>
    <w:locked/>
    <w:rsid w:val="00970689"/>
    <w:rPr>
      <w:rFonts w:ascii="Calibri" w:hAnsi="Calibri" w:cs="Times New Roman"/>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AF619-DB3B-41A7-BFA4-04BD893291A1}">
  <ds:schemaRefs>
    <ds:schemaRef ds:uri="http://purl.org/dc/dcmitype/"/>
    <ds:schemaRef ds:uri="http://www.w3.org/XML/1998/namespace"/>
    <ds:schemaRef ds:uri="http://schemas.microsoft.com/sharepoint/v3"/>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B0E0029-F4AD-4FEE-BD40-0C2F4A862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92513-21F2-4769-B1DC-FE25475C3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275</Words>
  <Characters>1651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ΑΠΟΚΑΤΑΣΤΑΣΗ ΣΥΓΚΡΟΤΗΜΑΤΟΣ ΙΔΙΟΚΤΗΣΙΩΝ ΤΟΥ ΥΠΠΟΤ ΣΤΙΣ ΟΔΟΥΣ ΑΔΡΙΑΝΟΥ – ΑΡΕΩΣ - ΚΛΑΔΟΥ ΚΑΙ ΒΡΥΣΑΚΙΟΥ ΣΤΗΝ ΠΛΑΚΑ ΓΙΑ ΕΓΚΑΤΑΣΤΑΣΗ ΤΟΥ ΜΟΥΣΕΙΟΥ ΕΛΛΗΝΙΚΗΣ ΛΑΪΚΗΣ ΤΕΧΝΗΣ – Β’ ΦΑΣΗ ΕΣΠΑ 2014-2020</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ΑΠΟΚΑΤΑΣΤΑΣΗ ΣΥΓΚΡΟΤΗΜΑΤΟΣ ΙΔΙΟΚΤΗΣΙΩΝ ΤΟΥ ΥΠΠΟΤ ΣΤΙΣ ΟΔΟΥΣ ΑΔΡΙΑΝΟΥ – ΑΡΕΩΣ - ΚΛΑΔΟΥ ΚΑΙ ΒΡΥΣΑΚΙΟΥ ΣΤΗΝ ΠΛΑΚΑ ΓΙΑ ΕΓΚΑΤΑΣΤΑΣΗ ΤΟΥ ΜΟΥΣΕΙΟΥ ΕΛΛΗΝΙΚΗΣ ΛΑΪΚΗΣ ΤΕΧΝΗΣ – Β’ ΦΑΣΗ ΕΣΠΑ 2014-2020</dc:title>
  <dc:subject/>
  <dc:creator>EYTOP</dc:creator>
  <cp:keywords/>
  <dc:description/>
  <cp:lastModifiedBy>ΕΔΕΠΟΛ</cp:lastModifiedBy>
  <cp:revision>5</cp:revision>
  <dcterms:created xsi:type="dcterms:W3CDTF">2024-03-07T12:31:00Z</dcterms:created>
  <dcterms:modified xsi:type="dcterms:W3CDTF">2024-04-24T09:57:00Z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y fmtid="{D5CDD505-2E9C-101B-9397-08002B2CF9AE}" pid="3" name="PublishingExpirationDate">
    <vt:lpwstr/>
  </property>
  <property fmtid="{D5CDD505-2E9C-101B-9397-08002B2CF9AE}" pid="4" name="PublishingStartDate">
    <vt:lpwstr/>
  </property>
</Properties>
</file>