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770" w:rsidRDefault="00B26391">
      <w:pPr>
        <w:widowControl w:val="0"/>
        <w:pBdr>
          <w:top w:val="nil"/>
          <w:left w:val="nil"/>
          <w:bottom w:val="nil"/>
          <w:right w:val="nil"/>
          <w:between w:val="nil"/>
        </w:pBdr>
        <w:spacing w:before="593"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Αποκατάσταση-ανάδειξη των επιθαλάσσιων οχυρώσεων της   πόλης της Ρόδου από τον μόλο του </w:t>
      </w:r>
      <w:proofErr w:type="spellStart"/>
      <w:r>
        <w:rPr>
          <w:rFonts w:ascii="Times New Roman" w:eastAsia="Times New Roman" w:hAnsi="Times New Roman" w:cs="Times New Roman"/>
          <w:b/>
          <w:bCs/>
          <w:color w:val="000000"/>
        </w:rPr>
        <w:t>Naillac</w:t>
      </w:r>
      <w:proofErr w:type="spellEnd"/>
      <w:r>
        <w:rPr>
          <w:rFonts w:ascii="Times New Roman" w:eastAsia="Times New Roman" w:hAnsi="Times New Roman" w:cs="Times New Roman"/>
          <w:b/>
          <w:bCs/>
          <w:color w:val="000000"/>
        </w:rPr>
        <w:t xml:space="preserve"> έως τον μόλο των  Μύλων</w:t>
      </w:r>
    </w:p>
    <w:p w:rsidR="00D75770" w:rsidRDefault="00B26391">
      <w:pPr>
        <w:widowControl w:val="0"/>
        <w:pBdr>
          <w:top w:val="nil"/>
          <w:left w:val="nil"/>
          <w:bottom w:val="nil"/>
          <w:right w:val="nil"/>
          <w:between w:val="nil"/>
        </w:pBdr>
        <w:spacing w:before="593" w:line="240" w:lineRule="auto"/>
        <w:rPr>
          <w:rFonts w:ascii="Times New Roman" w:eastAsia="Times New Roman" w:hAnsi="Times New Roman" w:cs="Times New Roman"/>
        </w:rPr>
      </w:pPr>
      <w:r>
        <w:rPr>
          <w:rFonts w:ascii="Times New Roman" w:eastAsia="Times New Roman" w:hAnsi="Times New Roman" w:cs="Times New Roman"/>
        </w:rPr>
        <w:t>Το έργο, με κωδικό ΟΠΣ ΤΑ 5165232, προϋπολογισμό 985.616,00 ευρώ  και χρηματοδότηση από το Ταμείο Ανάκαμψης και Ανθεκτικότητας,  έχει</w:t>
      </w:r>
      <w:r>
        <w:rPr>
          <w:rFonts w:ascii="Times New Roman" w:eastAsia="Times New Roman" w:hAnsi="Times New Roman" w:cs="Times New Roman"/>
          <w:color w:val="000000"/>
        </w:rPr>
        <w:t xml:space="preserve"> στόχο την διαμόρφωση ενός περιπάτου ενοποίησης των  αρχαιολογικών χώρων των θαλάσσιων οχυρώσεων της πόλης της Ρόδου, που θα ξεκινάει από τον  προμαχώνα του Αποστόλου Παύλου και τον μόλο του </w:t>
      </w:r>
      <w:proofErr w:type="spellStart"/>
      <w:r>
        <w:rPr>
          <w:rFonts w:ascii="Times New Roman" w:eastAsia="Times New Roman" w:hAnsi="Times New Roman" w:cs="Times New Roman"/>
          <w:color w:val="000000"/>
        </w:rPr>
        <w:t>Naillac</w:t>
      </w:r>
      <w:proofErr w:type="spellEnd"/>
      <w:r>
        <w:rPr>
          <w:rFonts w:ascii="Times New Roman" w:eastAsia="Times New Roman" w:hAnsi="Times New Roman" w:cs="Times New Roman"/>
          <w:color w:val="000000"/>
        </w:rPr>
        <w:t xml:space="preserve"> και θα συνεχίζεται στη στάθμη του  περίδρομου των τειχών, με τη διαμόρφωση γραμμικής διαδρομής με ενδιάμεσες στάσεις, χώρους  εκθέσεων και εκπαιδευτικών προγραμμάτων, που θα αναδείξει ένα σημαντικό χώρο πολιτιστικού  ενδιαφέροντος πάνω στα ίδια τα τείχη και θα συμβάλει στην τοπική πολιτιστική ανάπτυξη  συνδυάζοντας την </w:t>
      </w:r>
      <w:proofErr w:type="spellStart"/>
      <w:r>
        <w:rPr>
          <w:rFonts w:ascii="Times New Roman" w:eastAsia="Times New Roman" w:hAnsi="Times New Roman" w:cs="Times New Roman"/>
          <w:color w:val="000000"/>
        </w:rPr>
        <w:t>διδακτικότητα</w:t>
      </w:r>
      <w:proofErr w:type="spellEnd"/>
      <w:r>
        <w:rPr>
          <w:rFonts w:ascii="Times New Roman" w:eastAsia="Times New Roman" w:hAnsi="Times New Roman" w:cs="Times New Roman"/>
          <w:color w:val="000000"/>
        </w:rPr>
        <w:t xml:space="preserve"> και την αναψυχή. </w:t>
      </w:r>
    </w:p>
    <w:p w:rsidR="00D75770" w:rsidRDefault="00B26391">
      <w:pPr>
        <w:widowControl w:val="0"/>
        <w:pBdr>
          <w:top w:val="nil"/>
          <w:left w:val="nil"/>
          <w:bottom w:val="nil"/>
          <w:right w:val="nil"/>
          <w:between w:val="nil"/>
        </w:pBdr>
        <w:spacing w:before="49" w:line="752" w:lineRule="auto"/>
        <w:ind w:left="158" w:right="90" w:hanging="148"/>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19050" distB="19050" distL="19050" distR="19050">
            <wp:extent cx="2781300" cy="3708527"/>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781300" cy="3708527"/>
                    </a:xfrm>
                    <a:prstGeom prst="rect">
                      <a:avLst/>
                    </a:prstGeom>
                    <a:ln/>
                  </pic:spPr>
                </pic:pic>
              </a:graphicData>
            </a:graphic>
          </wp:inline>
        </w:drawing>
      </w:r>
      <w:r>
        <w:rPr>
          <w:rFonts w:ascii="Times New Roman" w:eastAsia="Times New Roman" w:hAnsi="Times New Roman" w:cs="Times New Roman"/>
          <w:b/>
          <w:bCs/>
          <w:color w:val="000000"/>
        </w:rPr>
        <w:t xml:space="preserve">  </w:t>
      </w:r>
      <w:r>
        <w:rPr>
          <w:rFonts w:ascii="Times New Roman" w:eastAsia="Times New Roman" w:hAnsi="Times New Roman" w:cs="Times New Roman"/>
          <w:b/>
          <w:bCs/>
          <w:noProof/>
          <w:color w:val="000000"/>
        </w:rPr>
        <w:drawing>
          <wp:inline distT="19050" distB="19050" distL="19050" distR="19050">
            <wp:extent cx="2698115" cy="359752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98115" cy="3597529"/>
                    </a:xfrm>
                    <a:prstGeom prst="rect">
                      <a:avLst/>
                    </a:prstGeom>
                    <a:ln/>
                  </pic:spPr>
                </pic:pic>
              </a:graphicData>
            </a:graphic>
          </wp:inline>
        </w:drawing>
      </w:r>
    </w:p>
    <w:p w:rsidR="00D75770" w:rsidRDefault="00B26391">
      <w:pPr>
        <w:widowControl w:val="0"/>
        <w:pBdr>
          <w:top w:val="nil"/>
          <w:left w:val="nil"/>
          <w:bottom w:val="nil"/>
          <w:right w:val="nil"/>
          <w:between w:val="nil"/>
        </w:pBdr>
        <w:spacing w:line="240" w:lineRule="auto"/>
        <w:ind w:left="16"/>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Πύλη Παναγιάς, πύργος πυροβολείου, αποκατάσταση της λιθοδομής </w:t>
      </w:r>
    </w:p>
    <w:p w:rsidR="00D75770" w:rsidRDefault="00B26391">
      <w:pPr>
        <w:widowControl w:val="0"/>
        <w:pBdr>
          <w:top w:val="nil"/>
          <w:left w:val="nil"/>
          <w:bottom w:val="nil"/>
          <w:right w:val="nil"/>
          <w:between w:val="nil"/>
        </w:pBdr>
        <w:spacing w:before="51" w:line="240" w:lineRule="auto"/>
        <w:ind w:left="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B26391">
      <w:pPr>
        <w:widowControl w:val="0"/>
        <w:spacing w:before="120" w:line="240" w:lineRule="auto"/>
        <w:jc w:val="both"/>
        <w:rPr>
          <w:rFonts w:ascii="Times New Roman" w:eastAsia="Times New Roman" w:hAnsi="Times New Roman" w:cs="Times New Roman"/>
          <w:b/>
          <w:bCs/>
          <w:color w:val="003399"/>
          <w:sz w:val="24"/>
          <w:szCs w:val="24"/>
          <w:highlight w:val="white"/>
        </w:rPr>
      </w:pPr>
      <w:r>
        <w:rPr>
          <w:rFonts w:ascii="Times New Roman" w:eastAsia="Times New Roman" w:hAnsi="Times New Roman" w:cs="Times New Roman"/>
          <w:b/>
          <w:bCs/>
          <w:color w:val="003399"/>
          <w:sz w:val="24"/>
          <w:szCs w:val="24"/>
          <w:highlight w:val="white"/>
        </w:rPr>
        <w:t>Το έργο/δράση υλοποιείται στο πλαίσιο του Εθνικού Σχεδίου Ανάκαμψης και Ανθεκτικότητας «Ελλάδα 2.0» με τη χρηματοδότηση της Ευρωπαϊκής Ένωσης – NextGenerationEU.</w:t>
      </w:r>
    </w:p>
    <w:p w:rsidR="00D75770" w:rsidRDefault="00B26391">
      <w:pPr>
        <w:widowControl w:val="0"/>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before="51" w:line="240" w:lineRule="auto"/>
        <w:ind w:left="1"/>
        <w:rPr>
          <w:rFonts w:ascii="Times New Roman" w:eastAsia="Times New Roman" w:hAnsi="Times New Roman" w:cs="Times New Roman"/>
          <w:b/>
          <w:bCs/>
        </w:rPr>
      </w:pPr>
    </w:p>
    <w:p w:rsidR="00D75770" w:rsidRDefault="00B26391">
      <w:pPr>
        <w:widowControl w:val="0"/>
        <w:pBdr>
          <w:top w:val="nil"/>
          <w:left w:val="nil"/>
          <w:bottom w:val="nil"/>
          <w:right w:val="nil"/>
          <w:between w:val="nil"/>
        </w:pBdr>
        <w:spacing w:before="261" w:line="240" w:lineRule="auto"/>
        <w:ind w:left="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lastRenderedPageBreak/>
        <w:drawing>
          <wp:inline distT="19050" distB="19050" distL="19050" distR="19050">
            <wp:extent cx="1840865" cy="2454529"/>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840865" cy="2454529"/>
                    </a:xfrm>
                    <a:prstGeom prst="rect">
                      <a:avLst/>
                    </a:prstGeom>
                    <a:ln/>
                  </pic:spPr>
                </pic:pic>
              </a:graphicData>
            </a:graphic>
          </wp:inline>
        </w:drawing>
      </w:r>
      <w:r>
        <w:rPr>
          <w:rFonts w:ascii="Times New Roman" w:eastAsia="Times New Roman" w:hAnsi="Times New Roman" w:cs="Times New Roman"/>
          <w:b/>
          <w:bCs/>
          <w:color w:val="000000"/>
        </w:rPr>
        <w:t xml:space="preserve">  </w:t>
      </w:r>
      <w:r>
        <w:rPr>
          <w:rFonts w:ascii="Times New Roman" w:eastAsia="Times New Roman" w:hAnsi="Times New Roman" w:cs="Times New Roman"/>
          <w:b/>
          <w:bCs/>
          <w:noProof/>
          <w:color w:val="000000"/>
        </w:rPr>
        <w:drawing>
          <wp:inline distT="19050" distB="19050" distL="19050" distR="19050">
            <wp:extent cx="1838325" cy="24511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838325" cy="2451100"/>
                    </a:xfrm>
                    <a:prstGeom prst="rect">
                      <a:avLst/>
                    </a:prstGeom>
                    <a:ln/>
                  </pic:spPr>
                </pic:pic>
              </a:graphicData>
            </a:graphic>
          </wp:inline>
        </w:drawing>
      </w:r>
    </w:p>
    <w:p w:rsidR="00D75770" w:rsidRDefault="00B26391">
      <w:pPr>
        <w:widowControl w:val="0"/>
        <w:pBdr>
          <w:top w:val="nil"/>
          <w:left w:val="nil"/>
          <w:bottom w:val="nil"/>
          <w:right w:val="nil"/>
          <w:between w:val="nil"/>
        </w:pBdr>
        <w:spacing w:line="240" w:lineRule="auto"/>
        <w:ind w:left="16"/>
        <w:rPr>
          <w:rFonts w:ascii="Times New Roman" w:eastAsia="Times New Roman" w:hAnsi="Times New Roman" w:cs="Times New Roman"/>
          <w:b/>
          <w:bCs/>
          <w:color w:val="000000"/>
        </w:rPr>
      </w:pPr>
      <w:r>
        <w:rPr>
          <w:rFonts w:ascii="Times New Roman" w:eastAsia="Times New Roman" w:hAnsi="Times New Roman" w:cs="Times New Roman"/>
          <w:b/>
          <w:bCs/>
          <w:color w:val="000000"/>
        </w:rPr>
        <w:t>Πύλη Παναγιάς, πύργος πυροβολείου, αποκατάσταση της λιθοδομής και του στηθαίου</w:t>
      </w:r>
    </w:p>
    <w:p w:rsidR="00E37D83" w:rsidRDefault="00E37D83">
      <w:pPr>
        <w:widowControl w:val="0"/>
        <w:pBdr>
          <w:top w:val="nil"/>
          <w:left w:val="nil"/>
          <w:bottom w:val="nil"/>
          <w:right w:val="nil"/>
          <w:between w:val="nil"/>
        </w:pBdr>
        <w:spacing w:line="240" w:lineRule="auto"/>
        <w:ind w:left="16"/>
        <w:rPr>
          <w:rFonts w:ascii="Times New Roman" w:eastAsia="Times New Roman" w:hAnsi="Times New Roman" w:cs="Times New Roman"/>
          <w:b/>
          <w:bCs/>
          <w:color w:val="000000"/>
        </w:rPr>
      </w:pPr>
      <w:bookmarkStart w:id="0" w:name="_GoBack"/>
      <w:bookmarkEnd w:id="0"/>
    </w:p>
    <w:p w:rsidR="00D75770" w:rsidRDefault="00D75770">
      <w:pPr>
        <w:widowControl w:val="0"/>
        <w:pBdr>
          <w:top w:val="nil"/>
          <w:left w:val="nil"/>
          <w:bottom w:val="nil"/>
          <w:right w:val="nil"/>
          <w:between w:val="nil"/>
        </w:pBdr>
        <w:spacing w:line="240" w:lineRule="auto"/>
        <w:ind w:right="151"/>
        <w:jc w:val="right"/>
        <w:rPr>
          <w:rFonts w:ascii="Times New Roman" w:eastAsia="Times New Roman" w:hAnsi="Times New Roman" w:cs="Times New Roman"/>
          <w:color w:val="000000"/>
          <w:sz w:val="19"/>
          <w:szCs w:val="19"/>
        </w:rPr>
      </w:pPr>
    </w:p>
    <w:p w:rsidR="00D75770" w:rsidRDefault="00B26391">
      <w:pPr>
        <w:widowControl w:val="0"/>
        <w:pBdr>
          <w:top w:val="nil"/>
          <w:left w:val="nil"/>
          <w:bottom w:val="nil"/>
          <w:right w:val="nil"/>
          <w:between w:val="nil"/>
        </w:pBdr>
        <w:spacing w:line="240" w:lineRule="auto"/>
        <w:ind w:left="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noProof/>
          <w:color w:val="000000"/>
          <w:sz w:val="19"/>
          <w:szCs w:val="19"/>
        </w:rPr>
        <w:drawing>
          <wp:inline distT="19050" distB="19050" distL="19050" distR="19050">
            <wp:extent cx="2925953" cy="390144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25953" cy="3901440"/>
                    </a:xfrm>
                    <a:prstGeom prst="rect">
                      <a:avLst/>
                    </a:prstGeom>
                    <a:ln/>
                  </pic:spPr>
                </pic:pic>
              </a:graphicData>
            </a:graphic>
          </wp:inline>
        </w:drawing>
      </w: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B26391">
      <w:pPr>
        <w:widowControl w:val="0"/>
        <w:spacing w:before="120" w:line="240" w:lineRule="auto"/>
        <w:jc w:val="both"/>
        <w:rPr>
          <w:rFonts w:ascii="Times New Roman" w:eastAsia="Times New Roman" w:hAnsi="Times New Roman" w:cs="Times New Roman"/>
          <w:sz w:val="19"/>
          <w:szCs w:val="19"/>
        </w:rPr>
      </w:pPr>
      <w:r>
        <w:rPr>
          <w:rFonts w:ascii="Times New Roman" w:eastAsia="Times New Roman" w:hAnsi="Times New Roman" w:cs="Times New Roman"/>
          <w:b/>
          <w:bCs/>
          <w:color w:val="003399"/>
          <w:sz w:val="24"/>
          <w:szCs w:val="24"/>
          <w:highlight w:val="white"/>
        </w:rPr>
        <w:t>Το έργο/δράση υλοποιείται στο πλαίσιο του Εθνικού Σχεδίου Ανάκαμψης και Ανθεκτικότητας «Ελλάδα 2.0» με τη χρηματοδότηση της Ευρωπαϊκής Ένωσης – NextGenerationEU.</w:t>
      </w: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D75770">
      <w:pPr>
        <w:widowControl w:val="0"/>
        <w:pBdr>
          <w:top w:val="nil"/>
          <w:left w:val="nil"/>
          <w:bottom w:val="nil"/>
          <w:right w:val="nil"/>
          <w:between w:val="nil"/>
        </w:pBdr>
        <w:spacing w:line="240" w:lineRule="auto"/>
        <w:ind w:left="1"/>
        <w:rPr>
          <w:rFonts w:ascii="Times New Roman" w:eastAsia="Times New Roman" w:hAnsi="Times New Roman" w:cs="Times New Roman"/>
          <w:sz w:val="19"/>
          <w:szCs w:val="19"/>
        </w:rPr>
      </w:pPr>
    </w:p>
    <w:p w:rsidR="00D75770" w:rsidRDefault="00B26391">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lastRenderedPageBreak/>
        <w:drawing>
          <wp:inline distT="19050" distB="19050" distL="19050" distR="19050">
            <wp:extent cx="3672840" cy="275463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72840" cy="2754630"/>
                    </a:xfrm>
                    <a:prstGeom prst="rect">
                      <a:avLst/>
                    </a:prstGeom>
                    <a:ln/>
                  </pic:spPr>
                </pic:pic>
              </a:graphicData>
            </a:graphic>
          </wp:inline>
        </w:drawing>
      </w:r>
    </w:p>
    <w:p w:rsidR="00D75770" w:rsidRDefault="00B26391">
      <w:pPr>
        <w:widowControl w:val="0"/>
        <w:pBdr>
          <w:top w:val="nil"/>
          <w:left w:val="nil"/>
          <w:bottom w:val="nil"/>
          <w:right w:val="nil"/>
          <w:between w:val="nil"/>
        </w:pBdr>
        <w:spacing w:line="280" w:lineRule="auto"/>
        <w:ind w:left="9" w:right="38" w:firstLine="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Γωνιακός προμαχώνας της Ιταλίας, κοντά στην πύλη της Αγίας Αικατερίνης, στερέωση - αποκατάσταση των επάλξεων </w:t>
      </w:r>
    </w:p>
    <w:p w:rsidR="00D75770" w:rsidRDefault="00B26391">
      <w:pPr>
        <w:widowControl w:val="0"/>
        <w:pBdr>
          <w:top w:val="nil"/>
          <w:left w:val="nil"/>
          <w:bottom w:val="nil"/>
          <w:right w:val="nil"/>
          <w:between w:val="nil"/>
        </w:pBdr>
        <w:spacing w:before="523" w:line="240" w:lineRule="auto"/>
        <w:ind w:left="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p>
    <w:p w:rsidR="00D75770" w:rsidRDefault="00B26391">
      <w:pPr>
        <w:widowControl w:val="0"/>
        <w:pBdr>
          <w:top w:val="nil"/>
          <w:left w:val="nil"/>
          <w:bottom w:val="nil"/>
          <w:right w:val="nil"/>
          <w:between w:val="nil"/>
        </w:pBdr>
        <w:spacing w:line="208" w:lineRule="auto"/>
        <w:ind w:left="1" w:right="1773"/>
        <w:rPr>
          <w:rFonts w:ascii="Times New Roman" w:eastAsia="Times New Roman" w:hAnsi="Times New Roman" w:cs="Times New Roman"/>
          <w:b/>
          <w:bCs/>
        </w:rPr>
      </w:pPr>
      <w:r>
        <w:rPr>
          <w:rFonts w:ascii="Times New Roman" w:eastAsia="Times New Roman" w:hAnsi="Times New Roman" w:cs="Times New Roman"/>
          <w:noProof/>
          <w:color w:val="000000"/>
          <w:sz w:val="19"/>
          <w:szCs w:val="19"/>
        </w:rPr>
        <w:drawing>
          <wp:inline distT="19050" distB="19050" distL="19050" distR="19050">
            <wp:extent cx="4543172" cy="340741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43172" cy="3407410"/>
                    </a:xfrm>
                    <a:prstGeom prst="rect">
                      <a:avLst/>
                    </a:prstGeom>
                    <a:ln/>
                  </pic:spPr>
                </pic:pic>
              </a:graphicData>
            </a:graphic>
          </wp:inline>
        </w:drawing>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bCs/>
          <w:color w:val="000000"/>
        </w:rPr>
        <w:t xml:space="preserve">Πύργος </w:t>
      </w:r>
      <w:proofErr w:type="spellStart"/>
      <w:r>
        <w:rPr>
          <w:rFonts w:ascii="Times New Roman" w:eastAsia="Times New Roman" w:hAnsi="Times New Roman" w:cs="Times New Roman"/>
          <w:b/>
          <w:bCs/>
          <w:color w:val="000000"/>
        </w:rPr>
        <w:t>Naillac</w:t>
      </w:r>
      <w:proofErr w:type="spellEnd"/>
      <w:r>
        <w:rPr>
          <w:rFonts w:ascii="Times New Roman" w:eastAsia="Times New Roman" w:hAnsi="Times New Roman" w:cs="Times New Roman"/>
          <w:b/>
          <w:bCs/>
          <w:color w:val="000000"/>
        </w:rPr>
        <w:t xml:space="preserve"> </w:t>
      </w:r>
    </w:p>
    <w:p w:rsidR="00B26391" w:rsidRDefault="00B26391">
      <w:pPr>
        <w:widowControl w:val="0"/>
        <w:spacing w:before="120" w:line="208" w:lineRule="auto"/>
        <w:jc w:val="both"/>
        <w:rPr>
          <w:rFonts w:ascii="Times New Roman" w:eastAsia="Times New Roman" w:hAnsi="Times New Roman" w:cs="Times New Roman"/>
          <w:b/>
          <w:bCs/>
          <w:color w:val="003399"/>
          <w:sz w:val="24"/>
          <w:szCs w:val="24"/>
          <w:highlight w:val="white"/>
        </w:rPr>
      </w:pPr>
    </w:p>
    <w:p w:rsidR="00B26391" w:rsidRDefault="00B26391">
      <w:pPr>
        <w:widowControl w:val="0"/>
        <w:spacing w:before="120" w:line="208" w:lineRule="auto"/>
        <w:jc w:val="both"/>
        <w:rPr>
          <w:rFonts w:ascii="Times New Roman" w:eastAsia="Times New Roman" w:hAnsi="Times New Roman" w:cs="Times New Roman"/>
          <w:b/>
          <w:bCs/>
          <w:color w:val="003399"/>
          <w:sz w:val="24"/>
          <w:szCs w:val="24"/>
          <w:highlight w:val="white"/>
        </w:rPr>
      </w:pPr>
    </w:p>
    <w:p w:rsidR="00D75770" w:rsidRDefault="00B26391">
      <w:pPr>
        <w:widowControl w:val="0"/>
        <w:spacing w:before="120" w:line="208" w:lineRule="auto"/>
        <w:jc w:val="both"/>
        <w:rPr>
          <w:rFonts w:ascii="Times New Roman" w:eastAsia="Times New Roman" w:hAnsi="Times New Roman" w:cs="Times New Roman"/>
          <w:b/>
          <w:bCs/>
        </w:rPr>
      </w:pPr>
      <w:r>
        <w:rPr>
          <w:rFonts w:ascii="Times New Roman" w:eastAsia="Times New Roman" w:hAnsi="Times New Roman" w:cs="Times New Roman"/>
          <w:b/>
          <w:bCs/>
          <w:color w:val="003399"/>
          <w:sz w:val="24"/>
          <w:szCs w:val="24"/>
          <w:highlight w:val="white"/>
        </w:rPr>
        <w:t>Το έργο/δράση υλοποιείται στο πλαίσιο του Εθνικού Σχεδίου Ανάκαμψης και Ανθεκτικότητας «Ελλάδα 2.0» με τη χρηματοδότηση της Ευρωπαϊκής Ένωσης – NextGenerationEU.</w:t>
      </w:r>
    </w:p>
    <w:p w:rsidR="00D75770" w:rsidRDefault="00D75770">
      <w:pPr>
        <w:widowControl w:val="0"/>
        <w:pBdr>
          <w:top w:val="nil"/>
          <w:left w:val="nil"/>
          <w:bottom w:val="nil"/>
          <w:right w:val="nil"/>
          <w:between w:val="nil"/>
        </w:pBdr>
        <w:spacing w:line="208" w:lineRule="auto"/>
        <w:ind w:left="1" w:right="1773"/>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line="208" w:lineRule="auto"/>
        <w:ind w:left="1" w:right="1773"/>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line="208" w:lineRule="auto"/>
        <w:ind w:left="1" w:right="1773"/>
        <w:rPr>
          <w:rFonts w:ascii="Times New Roman" w:eastAsia="Times New Roman" w:hAnsi="Times New Roman" w:cs="Times New Roman"/>
          <w:b/>
          <w:bCs/>
        </w:rPr>
      </w:pPr>
    </w:p>
    <w:p w:rsidR="00D75770" w:rsidRDefault="00D75770">
      <w:pPr>
        <w:widowControl w:val="0"/>
        <w:pBdr>
          <w:top w:val="nil"/>
          <w:left w:val="nil"/>
          <w:bottom w:val="nil"/>
          <w:right w:val="nil"/>
          <w:between w:val="nil"/>
        </w:pBdr>
        <w:spacing w:line="208" w:lineRule="auto"/>
        <w:ind w:left="1" w:right="1773"/>
        <w:rPr>
          <w:rFonts w:ascii="Times New Roman" w:eastAsia="Times New Roman" w:hAnsi="Times New Roman" w:cs="Times New Roman"/>
          <w:b/>
          <w:bCs/>
        </w:rPr>
      </w:pPr>
    </w:p>
    <w:p w:rsidR="00182E7F" w:rsidRDefault="00182E7F">
      <w:pPr>
        <w:widowControl w:val="0"/>
        <w:pBdr>
          <w:top w:val="nil"/>
          <w:left w:val="nil"/>
          <w:bottom w:val="nil"/>
          <w:right w:val="nil"/>
          <w:between w:val="nil"/>
        </w:pBdr>
        <w:spacing w:before="112" w:line="240" w:lineRule="auto"/>
        <w:ind w:left="3"/>
        <w:rPr>
          <w:rFonts w:ascii="Times New Roman" w:eastAsia="Times New Roman" w:hAnsi="Times New Roman" w:cs="Times New Roman"/>
          <w:b/>
          <w:bCs/>
          <w:noProof/>
          <w:color w:val="000000"/>
        </w:rPr>
      </w:pPr>
    </w:p>
    <w:p w:rsidR="00182E7F" w:rsidRDefault="00182E7F">
      <w:pPr>
        <w:widowControl w:val="0"/>
        <w:pBdr>
          <w:top w:val="nil"/>
          <w:left w:val="nil"/>
          <w:bottom w:val="nil"/>
          <w:right w:val="nil"/>
          <w:between w:val="nil"/>
        </w:pBdr>
        <w:spacing w:before="112" w:line="240" w:lineRule="auto"/>
        <w:ind w:left="3"/>
        <w:rPr>
          <w:rFonts w:ascii="Times New Roman" w:eastAsia="Times New Roman" w:hAnsi="Times New Roman" w:cs="Times New Roman"/>
          <w:b/>
          <w:bCs/>
          <w:noProof/>
          <w:color w:val="000000"/>
        </w:rPr>
      </w:pPr>
    </w:p>
    <w:p w:rsidR="00182E7F" w:rsidRDefault="00182E7F">
      <w:pPr>
        <w:widowControl w:val="0"/>
        <w:pBdr>
          <w:top w:val="nil"/>
          <w:left w:val="nil"/>
          <w:bottom w:val="nil"/>
          <w:right w:val="nil"/>
          <w:between w:val="nil"/>
        </w:pBdr>
        <w:spacing w:before="112" w:line="240" w:lineRule="auto"/>
        <w:ind w:left="3"/>
        <w:rPr>
          <w:rFonts w:ascii="Times New Roman" w:eastAsia="Times New Roman" w:hAnsi="Times New Roman" w:cs="Times New Roman"/>
          <w:b/>
          <w:bCs/>
          <w:noProof/>
          <w:color w:val="000000"/>
        </w:rPr>
      </w:pPr>
    </w:p>
    <w:p w:rsidR="00182E7F" w:rsidRDefault="00182E7F">
      <w:pPr>
        <w:widowControl w:val="0"/>
        <w:pBdr>
          <w:top w:val="nil"/>
          <w:left w:val="nil"/>
          <w:bottom w:val="nil"/>
          <w:right w:val="nil"/>
          <w:between w:val="nil"/>
        </w:pBdr>
        <w:spacing w:before="112" w:line="240" w:lineRule="auto"/>
        <w:ind w:left="3"/>
        <w:rPr>
          <w:rFonts w:ascii="Times New Roman" w:eastAsia="Times New Roman" w:hAnsi="Times New Roman" w:cs="Times New Roman"/>
          <w:b/>
          <w:bCs/>
          <w:noProof/>
          <w:color w:val="000000"/>
        </w:rPr>
      </w:pPr>
    </w:p>
    <w:p w:rsidR="00182E7F" w:rsidRDefault="00182E7F">
      <w:pPr>
        <w:widowControl w:val="0"/>
        <w:pBdr>
          <w:top w:val="nil"/>
          <w:left w:val="nil"/>
          <w:bottom w:val="nil"/>
          <w:right w:val="nil"/>
          <w:between w:val="nil"/>
        </w:pBdr>
        <w:spacing w:before="112" w:line="240" w:lineRule="auto"/>
        <w:ind w:left="3"/>
        <w:rPr>
          <w:rFonts w:ascii="Times New Roman" w:eastAsia="Times New Roman" w:hAnsi="Times New Roman" w:cs="Times New Roman"/>
          <w:b/>
          <w:bCs/>
          <w:noProof/>
          <w:color w:val="000000"/>
        </w:rPr>
      </w:pPr>
    </w:p>
    <w:p w:rsidR="00D75770" w:rsidRDefault="00B26391">
      <w:pPr>
        <w:widowControl w:val="0"/>
        <w:pBdr>
          <w:top w:val="nil"/>
          <w:left w:val="nil"/>
          <w:bottom w:val="nil"/>
          <w:right w:val="nil"/>
          <w:between w:val="nil"/>
        </w:pBdr>
        <w:spacing w:before="112" w:line="240" w:lineRule="auto"/>
        <w:ind w:left="3"/>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19050" distB="19050" distL="19050" distR="19050">
            <wp:extent cx="2413635" cy="321830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13635" cy="3218307"/>
                    </a:xfrm>
                    <a:prstGeom prst="rect">
                      <a:avLst/>
                    </a:prstGeom>
                    <a:ln/>
                  </pic:spPr>
                </pic:pic>
              </a:graphicData>
            </a:graphic>
          </wp:inline>
        </w:drawing>
      </w:r>
      <w:r>
        <w:rPr>
          <w:rFonts w:ascii="Times New Roman" w:eastAsia="Times New Roman" w:hAnsi="Times New Roman" w:cs="Times New Roman"/>
          <w:b/>
          <w:bCs/>
          <w:color w:val="000000"/>
        </w:rPr>
        <w:t xml:space="preserve">  </w:t>
      </w:r>
      <w:r>
        <w:rPr>
          <w:rFonts w:ascii="Times New Roman" w:eastAsia="Times New Roman" w:hAnsi="Times New Roman" w:cs="Times New Roman"/>
          <w:b/>
          <w:bCs/>
          <w:noProof/>
          <w:color w:val="000000"/>
        </w:rPr>
        <w:drawing>
          <wp:inline distT="19050" distB="19050" distL="19050" distR="19050">
            <wp:extent cx="2390775" cy="3187827"/>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390775" cy="3187827"/>
                    </a:xfrm>
                    <a:prstGeom prst="rect">
                      <a:avLst/>
                    </a:prstGeom>
                    <a:ln/>
                  </pic:spPr>
                </pic:pic>
              </a:graphicData>
            </a:graphic>
          </wp:inline>
        </w:drawing>
      </w:r>
    </w:p>
    <w:p w:rsidR="00D75770" w:rsidRDefault="00B26391">
      <w:pPr>
        <w:widowControl w:val="0"/>
        <w:pBdr>
          <w:top w:val="nil"/>
          <w:left w:val="nil"/>
          <w:bottom w:val="nil"/>
          <w:right w:val="nil"/>
          <w:between w:val="nil"/>
        </w:pBdr>
        <w:spacing w:line="278" w:lineRule="auto"/>
        <w:ind w:left="1" w:right="-4" w:firstLine="1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Πύργος </w:t>
      </w:r>
      <w:proofErr w:type="spellStart"/>
      <w:r>
        <w:rPr>
          <w:rFonts w:ascii="Times New Roman" w:eastAsia="Times New Roman" w:hAnsi="Times New Roman" w:cs="Times New Roman"/>
          <w:b/>
          <w:bCs/>
          <w:color w:val="000000"/>
        </w:rPr>
        <w:t>Naillac</w:t>
      </w:r>
      <w:proofErr w:type="spellEnd"/>
      <w:r>
        <w:rPr>
          <w:rFonts w:ascii="Times New Roman" w:eastAsia="Times New Roman" w:hAnsi="Times New Roman" w:cs="Times New Roman"/>
          <w:b/>
          <w:bCs/>
          <w:color w:val="000000"/>
        </w:rPr>
        <w:t xml:space="preserve">, συμπλήρωση και αποκατάσταση </w:t>
      </w:r>
      <w:proofErr w:type="spellStart"/>
      <w:r>
        <w:rPr>
          <w:rFonts w:ascii="Times New Roman" w:eastAsia="Times New Roman" w:hAnsi="Times New Roman" w:cs="Times New Roman"/>
          <w:b/>
          <w:bCs/>
          <w:color w:val="000000"/>
        </w:rPr>
        <w:t>τοιχείου</w:t>
      </w:r>
      <w:proofErr w:type="spellEnd"/>
      <w:r>
        <w:rPr>
          <w:rFonts w:ascii="Times New Roman" w:eastAsia="Times New Roman" w:hAnsi="Times New Roman" w:cs="Times New Roman"/>
          <w:b/>
          <w:bCs/>
          <w:color w:val="000000"/>
        </w:rPr>
        <w:t xml:space="preserve"> καταχύστρων, στη βόρεια πλευρά προς  τον προμαχώνα του Αποστόλου Παύλου  </w:t>
      </w:r>
    </w:p>
    <w:p w:rsidR="00D75770" w:rsidRDefault="00B26391">
      <w:pPr>
        <w:widowControl w:val="0"/>
        <w:pBdr>
          <w:top w:val="nil"/>
          <w:left w:val="nil"/>
          <w:bottom w:val="nil"/>
          <w:right w:val="nil"/>
          <w:between w:val="nil"/>
        </w:pBdr>
        <w:spacing w:before="216" w:line="240" w:lineRule="auto"/>
        <w:ind w:left="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p>
    <w:p w:rsidR="00D75770" w:rsidRDefault="00B26391">
      <w:pPr>
        <w:widowControl w:val="0"/>
        <w:pBdr>
          <w:top w:val="nil"/>
          <w:left w:val="nil"/>
          <w:bottom w:val="nil"/>
          <w:right w:val="nil"/>
          <w:between w:val="nil"/>
        </w:pBdr>
        <w:spacing w:before="251" w:line="240" w:lineRule="auto"/>
        <w:ind w:left="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p>
    <w:p w:rsidR="00D75770" w:rsidRDefault="00B26391">
      <w:pPr>
        <w:widowControl w:val="0"/>
        <w:spacing w:before="120" w:line="240" w:lineRule="auto"/>
        <w:jc w:val="both"/>
        <w:rPr>
          <w:rFonts w:ascii="Times New Roman" w:eastAsia="Times New Roman" w:hAnsi="Times New Roman" w:cs="Times New Roman"/>
          <w:b/>
          <w:bCs/>
          <w:color w:val="003399"/>
          <w:sz w:val="24"/>
          <w:szCs w:val="24"/>
          <w:highlight w:val="white"/>
        </w:rPr>
      </w:pPr>
      <w:r>
        <w:rPr>
          <w:rFonts w:ascii="Times New Roman" w:eastAsia="Times New Roman" w:hAnsi="Times New Roman" w:cs="Times New Roman"/>
          <w:b/>
          <w:bCs/>
          <w:color w:val="003399"/>
          <w:sz w:val="24"/>
          <w:szCs w:val="24"/>
          <w:highlight w:val="white"/>
        </w:rPr>
        <w:t>Το έργο/δράση υλοποιείται στο πλαίσιο του Εθνικού Σχεδίου Ανάκαμψης και Ανθεκτικότητας «Ελλάδα 2.0» με τη χρηματοδότηση της Ευρωπαϊκής Ένωσης – NextGenerationEU.</w:t>
      </w:r>
    </w:p>
    <w:p w:rsidR="00D75770" w:rsidRDefault="00B26391">
      <w:pPr>
        <w:widowControl w:val="0"/>
        <w:spacing w:line="240" w:lineRule="auto"/>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p>
    <w:p w:rsidR="00D75770" w:rsidRDefault="00D75770">
      <w:pPr>
        <w:widowControl w:val="0"/>
        <w:pBdr>
          <w:top w:val="nil"/>
          <w:left w:val="nil"/>
          <w:bottom w:val="nil"/>
          <w:right w:val="nil"/>
          <w:between w:val="nil"/>
        </w:pBdr>
        <w:spacing w:line="240" w:lineRule="auto"/>
        <w:ind w:right="151"/>
        <w:jc w:val="right"/>
        <w:rPr>
          <w:rFonts w:ascii="Times New Roman" w:eastAsia="Times New Roman" w:hAnsi="Times New Roman" w:cs="Times New Roman"/>
          <w:sz w:val="19"/>
          <w:szCs w:val="19"/>
        </w:rPr>
      </w:pPr>
    </w:p>
    <w:sectPr w:rsidR="00D75770" w:rsidSect="00E37D83">
      <w:headerReference w:type="default" r:id="rId15"/>
      <w:pgSz w:w="11900" w:h="16840"/>
      <w:pgMar w:top="1352" w:right="1404" w:bottom="163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CE7" w:rsidRDefault="00B26391">
      <w:pPr>
        <w:spacing w:line="240" w:lineRule="auto"/>
      </w:pPr>
      <w:r>
        <w:separator/>
      </w:r>
    </w:p>
  </w:endnote>
  <w:endnote w:type="continuationSeparator" w:id="0">
    <w:p w:rsidR="00D94CE7" w:rsidRDefault="00B26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1" w:fontKey="{8BE79430-8BDD-4614-8DF7-ACACD4EFF3A5}"/>
  </w:font>
  <w:font w:name="Calibri">
    <w:panose1 w:val="020F0502020204030204"/>
    <w:charset w:val="A1"/>
    <w:family w:val="swiss"/>
    <w:pitch w:val="variable"/>
    <w:sig w:usb0="E4002EFF" w:usb1="C000247B" w:usb2="00000009" w:usb3="00000000" w:csb0="000001FF" w:csb1="00000000"/>
    <w:embedRegular r:id="rId2" w:fontKey="{DFC9540F-BE61-40F2-963F-F1296BABE7A9}"/>
  </w:font>
  <w:font w:name="Cambria">
    <w:panose1 w:val="02040503050406030204"/>
    <w:charset w:val="A1"/>
    <w:family w:val="roman"/>
    <w:pitch w:val="variable"/>
    <w:sig w:usb0="E00006FF" w:usb1="420024FF" w:usb2="02000000" w:usb3="00000000" w:csb0="0000019F" w:csb1="00000000"/>
    <w:embedRegular r:id="rId3" w:fontKey="{C1BACCB7-C3A4-4135-BEDE-A10BF5FB037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CE7" w:rsidRDefault="00B26391">
      <w:pPr>
        <w:spacing w:line="240" w:lineRule="auto"/>
      </w:pPr>
      <w:r>
        <w:separator/>
      </w:r>
    </w:p>
  </w:footnote>
  <w:footnote w:type="continuationSeparator" w:id="0">
    <w:p w:rsidR="00D94CE7" w:rsidRDefault="00B26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D83" w:rsidRDefault="00E37D83" w:rsidP="00E37D83">
    <w:pPr>
      <w:pStyle w:val="a5"/>
      <w:jc w:val="center"/>
    </w:pPr>
  </w:p>
  <w:p w:rsidR="00E37D83" w:rsidRDefault="00E37D83" w:rsidP="00E37D83">
    <w:pPr>
      <w:pStyle w:val="a5"/>
      <w:jc w:val="center"/>
    </w:pPr>
    <w:r w:rsidRPr="00330111">
      <w:rPr>
        <w:noProof/>
      </w:rPr>
      <w:drawing>
        <wp:inline distT="0" distB="0" distL="0" distR="0" wp14:anchorId="166192F9" wp14:editId="3850271C">
          <wp:extent cx="4575496" cy="54292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770"/>
    <w:rsid w:val="00182E7F"/>
    <w:rsid w:val="00492DBB"/>
    <w:rsid w:val="00B26391"/>
    <w:rsid w:val="00D75770"/>
    <w:rsid w:val="00D94CE7"/>
    <w:rsid w:val="00E37D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9300A"/>
  <w15:docId w15:val="{FF72BC1D-0295-446D-9B45-385CC25B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Char"/>
    <w:uiPriority w:val="99"/>
    <w:unhideWhenUsed/>
    <w:rsid w:val="00E37D83"/>
    <w:pPr>
      <w:tabs>
        <w:tab w:val="center" w:pos="4153"/>
        <w:tab w:val="right" w:pos="8306"/>
      </w:tabs>
      <w:spacing w:line="240" w:lineRule="auto"/>
    </w:pPr>
  </w:style>
  <w:style w:type="character" w:customStyle="1" w:styleId="Char">
    <w:name w:val="Κεφαλίδα Char"/>
    <w:basedOn w:val="a0"/>
    <w:link w:val="a5"/>
    <w:uiPriority w:val="99"/>
    <w:rsid w:val="00E37D83"/>
  </w:style>
  <w:style w:type="paragraph" w:styleId="a6">
    <w:name w:val="footer"/>
    <w:basedOn w:val="a"/>
    <w:link w:val="Char0"/>
    <w:uiPriority w:val="99"/>
    <w:unhideWhenUsed/>
    <w:rsid w:val="00E37D83"/>
    <w:pPr>
      <w:tabs>
        <w:tab w:val="center" w:pos="4153"/>
        <w:tab w:val="right" w:pos="8306"/>
      </w:tabs>
      <w:spacing w:line="240" w:lineRule="auto"/>
    </w:pPr>
  </w:style>
  <w:style w:type="character" w:customStyle="1" w:styleId="Char0">
    <w:name w:val="Υποσέλιδο Char"/>
    <w:basedOn w:val="a0"/>
    <w:link w:val="a6"/>
    <w:uiPriority w:val="99"/>
    <w:rsid w:val="00E37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DB21F60B-8541-4549-AF74-B388048DD6AA}"/>
</file>

<file path=customXml/itemProps2.xml><?xml version="1.0" encoding="utf-8"?>
<ds:datastoreItem xmlns:ds="http://schemas.openxmlformats.org/officeDocument/2006/customXml" ds:itemID="{C3D40EC4-15A5-4074-AD04-574CCE370844}"/>
</file>

<file path=customXml/itemProps3.xml><?xml version="1.0" encoding="utf-8"?>
<ds:datastoreItem xmlns:ds="http://schemas.openxmlformats.org/officeDocument/2006/customXml" ds:itemID="{931C8505-3B68-47E9-9CA8-E9E2EC79B4ED}"/>
</file>

<file path=docProps/app.xml><?xml version="1.0" encoding="utf-8"?>
<Properties xmlns="http://schemas.openxmlformats.org/officeDocument/2006/extended-properties" xmlns:vt="http://schemas.openxmlformats.org/officeDocument/2006/docPropsVTypes">
  <Template>Normal</Template>
  <TotalTime>3</TotalTime>
  <Pages>4</Pages>
  <Words>298</Words>
  <Characters>1613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ΓΙΑΝΝΟΠΟΥΛΟΣ ΑΘΑΝΑΣΙΟΣ</cp:lastModifiedBy>
  <cp:revision>6</cp:revision>
  <dcterms:created xsi:type="dcterms:W3CDTF">2026-04-29T08:29:00Z</dcterms:created>
  <dcterms:modified xsi:type="dcterms:W3CDTF">2026-05-18T09:40:00Z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