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111" w:rsidRDefault="00330111" w:rsidP="00330111">
      <w:pPr>
        <w:pStyle w:val="a3"/>
        <w:spacing w:before="5"/>
        <w:jc w:val="both"/>
        <w:rPr>
          <w:b/>
        </w:rPr>
      </w:pPr>
    </w:p>
    <w:p w:rsidR="00F37B85" w:rsidRDefault="00F37B85" w:rsidP="00C86956">
      <w:pPr>
        <w:pStyle w:val="a4"/>
        <w:rPr>
          <w:b/>
        </w:rPr>
      </w:pPr>
    </w:p>
    <w:p w:rsidR="00F37B85" w:rsidRDefault="00F37B85" w:rsidP="00C86956">
      <w:pPr>
        <w:pStyle w:val="a4"/>
        <w:rPr>
          <w:b/>
        </w:rPr>
      </w:pPr>
    </w:p>
    <w:p w:rsidR="0049623A" w:rsidRDefault="00F37B85" w:rsidP="00C86956">
      <w:pPr>
        <w:pStyle w:val="a4"/>
        <w:rPr>
          <w:b/>
        </w:rPr>
      </w:pPr>
      <w:r w:rsidRPr="00F37B85">
        <w:rPr>
          <w:b/>
        </w:rPr>
        <w:t>SUB. 1.1 - Έκθεση διαχρονικού-θεματικού αρχαιολογικού μουσείου Αγαθονησίου</w:t>
      </w:r>
    </w:p>
    <w:p w:rsidR="0049623A" w:rsidRDefault="0049623A" w:rsidP="00C86956">
      <w:pPr>
        <w:pStyle w:val="a4"/>
        <w:rPr>
          <w:b/>
        </w:rPr>
      </w:pPr>
    </w:p>
    <w:p w:rsidR="00D950AF" w:rsidRDefault="000D4A40" w:rsidP="00187452">
      <w:pPr>
        <w:pStyle w:val="a4"/>
        <w:jc w:val="both"/>
      </w:pPr>
      <w:r w:rsidRPr="00C86956">
        <w:t xml:space="preserve">Το έργο, με </w:t>
      </w:r>
      <w:r w:rsidR="00071B93">
        <w:t>κωδικό ΟΠΣ ΤΑ 51</w:t>
      </w:r>
      <w:r w:rsidR="00786ED6" w:rsidRPr="00786ED6">
        <w:t>50756</w:t>
      </w:r>
      <w:r w:rsidRPr="00C86956">
        <w:t xml:space="preserve">, προϋπολογισμό </w:t>
      </w:r>
      <w:r w:rsidR="00F37B85" w:rsidRPr="00F37B85">
        <w:rPr>
          <w:b/>
        </w:rPr>
        <w:t>735</w:t>
      </w:r>
      <w:r w:rsidRPr="00F37B85">
        <w:rPr>
          <w:b/>
        </w:rPr>
        <w:t>.</w:t>
      </w:r>
      <w:r w:rsidR="00F37B85" w:rsidRPr="00F37B85">
        <w:rPr>
          <w:b/>
        </w:rPr>
        <w:t>058</w:t>
      </w:r>
      <w:r w:rsidR="00443AE3" w:rsidRPr="00F37B85">
        <w:rPr>
          <w:b/>
        </w:rPr>
        <w:t>,</w:t>
      </w:r>
      <w:r w:rsidR="00786ED6" w:rsidRPr="00786ED6">
        <w:rPr>
          <w:b/>
        </w:rPr>
        <w:t>00</w:t>
      </w:r>
      <w:r w:rsidRPr="00A31272">
        <w:rPr>
          <w:b/>
        </w:rPr>
        <w:t xml:space="preserve"> ευρώ  και χρηματοδότηση από το Ταμείο Ανάκαμψης και Ανθεκτικότητας</w:t>
      </w:r>
      <w:r w:rsidRPr="00C86956">
        <w:t>, έχει αντικείμενο</w:t>
      </w:r>
      <w:r w:rsidR="007460A2">
        <w:t xml:space="preserve"> </w:t>
      </w:r>
      <w:r w:rsidR="00CF02B5">
        <w:t xml:space="preserve">την </w:t>
      </w:r>
      <w:r w:rsidR="00CF02B5" w:rsidRPr="00CF02B5">
        <w:t>δημιουργία και λειτουργία ενός μουσειακού κελύφους στις παρυφές της ανατολικής κλιτύος της χερσονήσου</w:t>
      </w:r>
      <w:bookmarkStart w:id="0" w:name="_GoBack"/>
      <w:bookmarkEnd w:id="0"/>
      <w:r w:rsidR="00CF02B5" w:rsidRPr="00CF02B5">
        <w:t xml:space="preserve"> Καστράκι.</w:t>
      </w:r>
    </w:p>
    <w:p w:rsidR="00D950AF" w:rsidRDefault="00D950AF" w:rsidP="00187452">
      <w:pPr>
        <w:pStyle w:val="a4"/>
        <w:jc w:val="both"/>
      </w:pPr>
    </w:p>
    <w:p w:rsidR="00CF02B5" w:rsidRDefault="00CF02B5" w:rsidP="00187452">
      <w:pPr>
        <w:pStyle w:val="a4"/>
        <w:jc w:val="both"/>
      </w:pPr>
      <w:r>
        <w:t xml:space="preserve">Στις παρυφές της ανατολικής κλιτύος της χερσονήσου Καστράκι, απέναντι από τις μικρασιατικές ακτές, στην είσοδο του ομώνυμου αρχαιολογικού χώρου,  </w:t>
      </w:r>
      <w:proofErr w:type="spellStart"/>
      <w:r>
        <w:t>χωροθετείται</w:t>
      </w:r>
      <w:proofErr w:type="spellEnd"/>
      <w:r>
        <w:t xml:space="preserve"> το διώροφο μουσειακό κέλυφος, συνολικού εμβαδού 430,30 τ.μ., όπου θα στεγαστεί ή «Έκθεση του Διαχρονικού - Θεματικού Αρχαιολογικού Μουσείου Αγαθονησίου». </w:t>
      </w:r>
    </w:p>
    <w:p w:rsidR="00CF02B5" w:rsidRDefault="00CF02B5" w:rsidP="00187452">
      <w:pPr>
        <w:pStyle w:val="a4"/>
        <w:jc w:val="both"/>
      </w:pPr>
    </w:p>
    <w:p w:rsidR="00CF02B5" w:rsidRDefault="00CF02B5" w:rsidP="00187452">
      <w:pPr>
        <w:pStyle w:val="a4"/>
        <w:jc w:val="both"/>
      </w:pPr>
      <w:r>
        <w:t xml:space="preserve">Στο μουσείο θα φιλοξενηθούν κυρίως πρωτότυπα αλλά και αντίγραφα από </w:t>
      </w:r>
      <w:proofErr w:type="spellStart"/>
      <w:r>
        <w:t>τέχνεργα</w:t>
      </w:r>
      <w:proofErr w:type="spellEnd"/>
      <w:r>
        <w:t xml:space="preserve"> που έχουν βρεθεί στην παρακείμενη ανασκαφή στο Καστράκι. Θα παρουσιαστούν για πρώτη φορά στο επιστημονικό και στο ευρύτερο κοινό εκθέματα που σχετίζονται με τη μορφή του οχυρού και τις δραστηριότητές του από την ύστερη κλασική περίοδο (4ος αι. π. Χ.) έως και τους ρωμαϊκούς χρόνους (μέσα 2ου αι. μ. Χ.), ενώ δεν θα απουσιάζουν και ευρήματα της περιοχής, που υποδηλώνουν την ύπαρξη κατοίκησης από τα τέλη της 3ης π. Χ. χιλιετίας.</w:t>
      </w:r>
    </w:p>
    <w:p w:rsidR="00CF02B5" w:rsidRDefault="00CF02B5" w:rsidP="00CF02B5">
      <w:pPr>
        <w:pStyle w:val="a4"/>
      </w:pPr>
    </w:p>
    <w:p w:rsidR="00D950AF" w:rsidRDefault="00D950AF" w:rsidP="00D950AF">
      <w:pPr>
        <w:pStyle w:val="a4"/>
      </w:pPr>
    </w:p>
    <w:p w:rsidR="00D950AF" w:rsidRDefault="00D950AF" w:rsidP="00D950AF">
      <w:pPr>
        <w:pStyle w:val="a4"/>
      </w:pPr>
    </w:p>
    <w:p w:rsidR="00580B86" w:rsidRDefault="00580B86" w:rsidP="00D950AF">
      <w:pPr>
        <w:pStyle w:val="a4"/>
        <w:rPr>
          <w:noProof/>
          <w:lang w:eastAsia="el-GR"/>
        </w:rPr>
      </w:pPr>
      <w:r>
        <w:rPr>
          <w:noProof/>
          <w:lang w:eastAsia="el-GR"/>
        </w:rPr>
        <w:drawing>
          <wp:inline distT="0" distB="0" distL="0" distR="0">
            <wp:extent cx="5218371" cy="3914733"/>
            <wp:effectExtent l="0" t="0" r="1905" b="0"/>
            <wp:docPr id="8" name="Εικόνα 8" descr="C:\Users\user1\AppData\Local\Microsoft\Windows\INetCache\Content.Word\IMG_20251109_1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IMG_20251109_1025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4064" cy="3919004"/>
                    </a:xfrm>
                    <a:prstGeom prst="rect">
                      <a:avLst/>
                    </a:prstGeom>
                    <a:noFill/>
                    <a:ln>
                      <a:noFill/>
                    </a:ln>
                  </pic:spPr>
                </pic:pic>
              </a:graphicData>
            </a:graphic>
          </wp:inline>
        </w:drawing>
      </w:r>
    </w:p>
    <w:p w:rsidR="00580B86" w:rsidRDefault="00580B86" w:rsidP="00D950AF">
      <w:pPr>
        <w:pStyle w:val="a4"/>
        <w:rPr>
          <w:noProof/>
          <w:lang w:eastAsia="el-GR"/>
        </w:rPr>
      </w:pPr>
    </w:p>
    <w:p w:rsidR="00580B86" w:rsidRDefault="00580B86" w:rsidP="00D950AF">
      <w:pPr>
        <w:pStyle w:val="a4"/>
        <w:rPr>
          <w:noProof/>
          <w:lang w:eastAsia="el-GR"/>
        </w:rPr>
      </w:pPr>
    </w:p>
    <w:p w:rsidR="00580B86" w:rsidRDefault="00580B86" w:rsidP="00D950AF">
      <w:pPr>
        <w:pStyle w:val="a4"/>
      </w:pPr>
    </w:p>
    <w:p w:rsidR="00580B86" w:rsidRDefault="00580B86" w:rsidP="00D950AF">
      <w:pPr>
        <w:pStyle w:val="a4"/>
      </w:pPr>
    </w:p>
    <w:p w:rsidR="00580B86" w:rsidRDefault="00580B86" w:rsidP="00D950AF">
      <w:pPr>
        <w:pStyle w:val="a4"/>
      </w:pPr>
    </w:p>
    <w:p w:rsidR="00580B86" w:rsidRDefault="00580B86" w:rsidP="00D950AF">
      <w:pPr>
        <w:pStyle w:val="a4"/>
      </w:pPr>
    </w:p>
    <w:p w:rsidR="00580B86" w:rsidRDefault="00580B86" w:rsidP="00D950AF">
      <w:pPr>
        <w:pStyle w:val="a4"/>
      </w:pPr>
    </w:p>
    <w:p w:rsidR="00580B86" w:rsidRDefault="00580B86" w:rsidP="00D950AF">
      <w:pPr>
        <w:pStyle w:val="a4"/>
      </w:pPr>
    </w:p>
    <w:p w:rsidR="00580B86" w:rsidRDefault="00580B86" w:rsidP="00D950AF">
      <w:pPr>
        <w:pStyle w:val="a4"/>
      </w:pPr>
    </w:p>
    <w:p w:rsidR="00580B86" w:rsidRDefault="00580B86" w:rsidP="00D950AF">
      <w:pPr>
        <w:pStyle w:val="a4"/>
      </w:pPr>
      <w:r>
        <w:rPr>
          <w:noProof/>
          <w:lang w:eastAsia="el-GR"/>
        </w:rPr>
        <w:drawing>
          <wp:inline distT="0" distB="0" distL="0" distR="0">
            <wp:extent cx="5561330" cy="4172016"/>
            <wp:effectExtent l="0" t="0" r="1270" b="0"/>
            <wp:docPr id="7" name="Εικόνα 7" descr="C:\Users\user1\AppData\Local\Microsoft\Windows\INetCache\Content.Word\IMG_20251108_19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Content.Word\IMG_20251108_1906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7614" cy="4176730"/>
                    </a:xfrm>
                    <a:prstGeom prst="rect">
                      <a:avLst/>
                    </a:prstGeom>
                    <a:noFill/>
                    <a:ln>
                      <a:noFill/>
                    </a:ln>
                  </pic:spPr>
                </pic:pic>
              </a:graphicData>
            </a:graphic>
          </wp:inline>
        </w:drawing>
      </w:r>
    </w:p>
    <w:p w:rsidR="00580B86" w:rsidRDefault="00580B86" w:rsidP="00D950AF">
      <w:pPr>
        <w:pStyle w:val="a4"/>
      </w:pPr>
    </w:p>
    <w:p w:rsidR="00580B86" w:rsidRDefault="00580B86" w:rsidP="00580B86">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580B86" w:rsidRDefault="00580B86" w:rsidP="00D950AF">
      <w:pPr>
        <w:pStyle w:val="a4"/>
      </w:pPr>
      <w:r>
        <w:rPr>
          <w:noProof/>
          <w:lang w:eastAsia="el-GR"/>
        </w:rPr>
        <w:lastRenderedPageBreak/>
        <w:drawing>
          <wp:inline distT="0" distB="0" distL="0" distR="0">
            <wp:extent cx="5504815" cy="4128611"/>
            <wp:effectExtent l="0" t="0" r="635" b="5715"/>
            <wp:docPr id="6" name="Εικόνα 6" descr="C:\Users\user1\AppData\Local\Microsoft\Windows\INetCache\Content.Word\IMG_20260428_11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INetCache\Content.Word\IMG_20260428_1136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6118" cy="4129588"/>
                    </a:xfrm>
                    <a:prstGeom prst="rect">
                      <a:avLst/>
                    </a:prstGeom>
                    <a:noFill/>
                    <a:ln>
                      <a:noFill/>
                    </a:ln>
                  </pic:spPr>
                </pic:pic>
              </a:graphicData>
            </a:graphic>
          </wp:inline>
        </w:drawing>
      </w:r>
    </w:p>
    <w:p w:rsidR="00580B86" w:rsidRDefault="00580B86" w:rsidP="00580B86">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580B86" w:rsidRDefault="00580B86" w:rsidP="00580B86">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D950AF" w:rsidRDefault="00580B86" w:rsidP="00D950AF">
      <w:pPr>
        <w:pStyle w:val="a4"/>
      </w:pPr>
      <w:r>
        <w:rPr>
          <w:noProof/>
          <w:lang w:eastAsia="el-GR"/>
        </w:rPr>
        <w:drawing>
          <wp:inline distT="0" distB="0" distL="0" distR="0">
            <wp:extent cx="5876637" cy="4408554"/>
            <wp:effectExtent l="0" t="0" r="0" b="0"/>
            <wp:docPr id="4" name="Εικόνα 4" descr="C:\Users\user1\AppData\Local\Microsoft\Windows\INetCache\Content.Word\IMG_20260220_14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IMG_20260220_1410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3729" cy="4413874"/>
                    </a:xfrm>
                    <a:prstGeom prst="rect">
                      <a:avLst/>
                    </a:prstGeom>
                    <a:noFill/>
                    <a:ln>
                      <a:noFill/>
                    </a:ln>
                  </pic:spPr>
                </pic:pic>
              </a:graphicData>
            </a:graphic>
          </wp:inline>
        </w:drawing>
      </w:r>
    </w:p>
    <w:p w:rsidR="00D950AF" w:rsidRDefault="00D950AF" w:rsidP="00D950AF">
      <w:pPr>
        <w:pStyle w:val="a4"/>
      </w:pPr>
    </w:p>
    <w:p w:rsidR="009619CE" w:rsidRDefault="009D32CF" w:rsidP="00C854F2">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sidR="00C854F2">
        <w:rPr>
          <w:rFonts w:ascii="Palatino Linotype" w:hAnsi="Palatino Linotype" w:cs="Arial"/>
          <w:b/>
          <w:bCs/>
          <w:color w:val="003399"/>
          <w:sz w:val="24"/>
          <w:szCs w:val="24"/>
          <w:shd w:val="clear" w:color="auto" w:fill="FFFFFF"/>
          <w:lang w:eastAsia="el-GR"/>
        </w:rPr>
        <w:t xml:space="preserve"> </w:t>
      </w:r>
    </w:p>
    <w:sectPr w:rsidR="009619CE" w:rsidSect="00187452">
      <w:headerReference w:type="default" r:id="rId11"/>
      <w:pgSz w:w="12240" w:h="15840"/>
      <w:pgMar w:top="1260" w:right="1467" w:bottom="1460" w:left="720" w:header="605" w:footer="12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111" w:rsidRDefault="00330111" w:rsidP="00330111">
      <w:r>
        <w:separator/>
      </w:r>
    </w:p>
  </w:endnote>
  <w:endnote w:type="continuationSeparator" w:id="0">
    <w:p w:rsidR="00330111" w:rsidRDefault="00330111" w:rsidP="0033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111" w:rsidRDefault="00330111" w:rsidP="00330111">
      <w:r>
        <w:separator/>
      </w:r>
    </w:p>
  </w:footnote>
  <w:footnote w:type="continuationSeparator" w:id="0">
    <w:p w:rsidR="00330111" w:rsidRDefault="00330111" w:rsidP="00330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11" w:rsidRDefault="00330111" w:rsidP="00187452">
    <w:pPr>
      <w:pStyle w:val="a5"/>
      <w:jc w:val="center"/>
    </w:pPr>
    <w:r w:rsidRPr="00330111">
      <w:rPr>
        <w:noProof/>
        <w:lang w:eastAsia="el-GR"/>
      </w:rPr>
      <w:drawing>
        <wp:inline distT="0" distB="0" distL="0" distR="0" wp14:anchorId="4115A07B" wp14:editId="75BA6705">
          <wp:extent cx="4856426" cy="590550"/>
          <wp:effectExtent l="0" t="0" r="190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0289" cy="591020"/>
                  </a:xfrm>
                  <a:prstGeom prst="rect">
                    <a:avLst/>
                  </a:prstGeom>
                  <a:noFill/>
                </pic:spPr>
              </pic:pic>
            </a:graphicData>
          </a:graphic>
        </wp:inline>
      </w:drawing>
    </w:r>
  </w:p>
  <w:p w:rsidR="00330111" w:rsidRDefault="00330111">
    <w:pPr>
      <w:pStyle w:val="a5"/>
    </w:pPr>
  </w:p>
  <w:p w:rsidR="00330111" w:rsidRDefault="003301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2706A"/>
    <w:multiLevelType w:val="hybridMultilevel"/>
    <w:tmpl w:val="B258715E"/>
    <w:lvl w:ilvl="0" w:tplc="84507B6E">
      <w:start w:val="1"/>
      <w:numFmt w:val="decimal"/>
      <w:lvlText w:val="%1."/>
      <w:lvlJc w:val="left"/>
      <w:pPr>
        <w:ind w:left="864" w:hanging="267"/>
      </w:pPr>
      <w:rPr>
        <w:rFonts w:ascii="Times New Roman" w:eastAsia="Times New Roman" w:hAnsi="Times New Roman" w:cs="Times New Roman" w:hint="default"/>
        <w:b/>
        <w:bCs/>
        <w:i w:val="0"/>
        <w:iCs w:val="0"/>
        <w:color w:val="2D74B5"/>
        <w:spacing w:val="0"/>
        <w:w w:val="101"/>
        <w:sz w:val="24"/>
        <w:szCs w:val="24"/>
        <w:lang w:val="el-GR" w:eastAsia="en-US" w:bidi="ar-SA"/>
      </w:rPr>
    </w:lvl>
    <w:lvl w:ilvl="1" w:tplc="9364CAEC">
      <w:start w:val="1"/>
      <w:numFmt w:val="decimal"/>
      <w:lvlText w:val="%2."/>
      <w:lvlJc w:val="left"/>
      <w:pPr>
        <w:ind w:left="1468" w:hanging="339"/>
      </w:pPr>
      <w:rPr>
        <w:rFonts w:ascii="Times New Roman" w:eastAsia="Times New Roman" w:hAnsi="Times New Roman" w:cs="Times New Roman" w:hint="default"/>
        <w:b w:val="0"/>
        <w:bCs w:val="0"/>
        <w:i w:val="0"/>
        <w:iCs w:val="0"/>
        <w:spacing w:val="0"/>
        <w:w w:val="102"/>
        <w:sz w:val="22"/>
        <w:szCs w:val="22"/>
        <w:lang w:val="el-GR" w:eastAsia="en-US" w:bidi="ar-SA"/>
      </w:rPr>
    </w:lvl>
    <w:lvl w:ilvl="2" w:tplc="4384AFF6">
      <w:numFmt w:val="bullet"/>
      <w:lvlText w:val="•"/>
      <w:lvlJc w:val="left"/>
      <w:pPr>
        <w:ind w:left="2497" w:hanging="339"/>
      </w:pPr>
      <w:rPr>
        <w:rFonts w:hint="default"/>
        <w:lang w:val="el-GR" w:eastAsia="en-US" w:bidi="ar-SA"/>
      </w:rPr>
    </w:lvl>
    <w:lvl w:ilvl="3" w:tplc="FC7E037A">
      <w:numFmt w:val="bullet"/>
      <w:lvlText w:val="•"/>
      <w:lvlJc w:val="left"/>
      <w:pPr>
        <w:ind w:left="3535" w:hanging="339"/>
      </w:pPr>
      <w:rPr>
        <w:rFonts w:hint="default"/>
        <w:lang w:val="el-GR" w:eastAsia="en-US" w:bidi="ar-SA"/>
      </w:rPr>
    </w:lvl>
    <w:lvl w:ilvl="4" w:tplc="B45229F6">
      <w:numFmt w:val="bullet"/>
      <w:lvlText w:val="•"/>
      <w:lvlJc w:val="left"/>
      <w:pPr>
        <w:ind w:left="4573" w:hanging="339"/>
      </w:pPr>
      <w:rPr>
        <w:rFonts w:hint="default"/>
        <w:lang w:val="el-GR" w:eastAsia="en-US" w:bidi="ar-SA"/>
      </w:rPr>
    </w:lvl>
    <w:lvl w:ilvl="5" w:tplc="09BCF322">
      <w:numFmt w:val="bullet"/>
      <w:lvlText w:val="•"/>
      <w:lvlJc w:val="left"/>
      <w:pPr>
        <w:ind w:left="5611" w:hanging="339"/>
      </w:pPr>
      <w:rPr>
        <w:rFonts w:hint="default"/>
        <w:lang w:val="el-GR" w:eastAsia="en-US" w:bidi="ar-SA"/>
      </w:rPr>
    </w:lvl>
    <w:lvl w:ilvl="6" w:tplc="FBD25156">
      <w:numFmt w:val="bullet"/>
      <w:lvlText w:val="•"/>
      <w:lvlJc w:val="left"/>
      <w:pPr>
        <w:ind w:left="6648" w:hanging="339"/>
      </w:pPr>
      <w:rPr>
        <w:rFonts w:hint="default"/>
        <w:lang w:val="el-GR" w:eastAsia="en-US" w:bidi="ar-SA"/>
      </w:rPr>
    </w:lvl>
    <w:lvl w:ilvl="7" w:tplc="CC6CD120">
      <w:numFmt w:val="bullet"/>
      <w:lvlText w:val="•"/>
      <w:lvlJc w:val="left"/>
      <w:pPr>
        <w:ind w:left="7686" w:hanging="339"/>
      </w:pPr>
      <w:rPr>
        <w:rFonts w:hint="default"/>
        <w:lang w:val="el-GR" w:eastAsia="en-US" w:bidi="ar-SA"/>
      </w:rPr>
    </w:lvl>
    <w:lvl w:ilvl="8" w:tplc="6C88123C">
      <w:numFmt w:val="bullet"/>
      <w:lvlText w:val="•"/>
      <w:lvlJc w:val="left"/>
      <w:pPr>
        <w:ind w:left="8724" w:hanging="339"/>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9CE"/>
    <w:rsid w:val="00066484"/>
    <w:rsid w:val="00071B93"/>
    <w:rsid w:val="00095CA8"/>
    <w:rsid w:val="000B18B7"/>
    <w:rsid w:val="000C6B76"/>
    <w:rsid w:val="000D4A40"/>
    <w:rsid w:val="000F434C"/>
    <w:rsid w:val="0010710E"/>
    <w:rsid w:val="00113240"/>
    <w:rsid w:val="0012654F"/>
    <w:rsid w:val="00133DF3"/>
    <w:rsid w:val="001400A0"/>
    <w:rsid w:val="0015284C"/>
    <w:rsid w:val="00152FAE"/>
    <w:rsid w:val="00155BF5"/>
    <w:rsid w:val="001716E2"/>
    <w:rsid w:val="0017740A"/>
    <w:rsid w:val="00187452"/>
    <w:rsid w:val="00195BBD"/>
    <w:rsid w:val="001A78BB"/>
    <w:rsid w:val="001C7906"/>
    <w:rsid w:val="001D1606"/>
    <w:rsid w:val="00201A76"/>
    <w:rsid w:val="00211492"/>
    <w:rsid w:val="00255923"/>
    <w:rsid w:val="0025795D"/>
    <w:rsid w:val="002720D2"/>
    <w:rsid w:val="00291025"/>
    <w:rsid w:val="00292506"/>
    <w:rsid w:val="002F764A"/>
    <w:rsid w:val="00312E8E"/>
    <w:rsid w:val="0032734F"/>
    <w:rsid w:val="00330111"/>
    <w:rsid w:val="00334605"/>
    <w:rsid w:val="00391683"/>
    <w:rsid w:val="00391FB1"/>
    <w:rsid w:val="00394580"/>
    <w:rsid w:val="003A1E62"/>
    <w:rsid w:val="003C0ED8"/>
    <w:rsid w:val="003C1C5D"/>
    <w:rsid w:val="003E3BDE"/>
    <w:rsid w:val="003E7568"/>
    <w:rsid w:val="00405F29"/>
    <w:rsid w:val="00443AE3"/>
    <w:rsid w:val="0046069A"/>
    <w:rsid w:val="00462B62"/>
    <w:rsid w:val="00487478"/>
    <w:rsid w:val="0049623A"/>
    <w:rsid w:val="00497986"/>
    <w:rsid w:val="004C0555"/>
    <w:rsid w:val="004D2DAE"/>
    <w:rsid w:val="00500326"/>
    <w:rsid w:val="005542F7"/>
    <w:rsid w:val="005648A6"/>
    <w:rsid w:val="00580B86"/>
    <w:rsid w:val="00581452"/>
    <w:rsid w:val="005A2E85"/>
    <w:rsid w:val="005A446A"/>
    <w:rsid w:val="005B4054"/>
    <w:rsid w:val="005E337D"/>
    <w:rsid w:val="005E73DA"/>
    <w:rsid w:val="005F546A"/>
    <w:rsid w:val="00615D8C"/>
    <w:rsid w:val="00620FAA"/>
    <w:rsid w:val="00622DB7"/>
    <w:rsid w:val="00641A04"/>
    <w:rsid w:val="0064287F"/>
    <w:rsid w:val="00675253"/>
    <w:rsid w:val="006A3984"/>
    <w:rsid w:val="006A5F3C"/>
    <w:rsid w:val="006C0A82"/>
    <w:rsid w:val="007048E9"/>
    <w:rsid w:val="00711A69"/>
    <w:rsid w:val="007365AD"/>
    <w:rsid w:val="00745F36"/>
    <w:rsid w:val="007460A2"/>
    <w:rsid w:val="007534D6"/>
    <w:rsid w:val="00781196"/>
    <w:rsid w:val="00786ED6"/>
    <w:rsid w:val="007B52C7"/>
    <w:rsid w:val="007C0704"/>
    <w:rsid w:val="007F4CB2"/>
    <w:rsid w:val="008228D1"/>
    <w:rsid w:val="00836DA9"/>
    <w:rsid w:val="0088699F"/>
    <w:rsid w:val="0089038E"/>
    <w:rsid w:val="008B7E54"/>
    <w:rsid w:val="008D077A"/>
    <w:rsid w:val="008F48EC"/>
    <w:rsid w:val="009100AB"/>
    <w:rsid w:val="00930925"/>
    <w:rsid w:val="00953D09"/>
    <w:rsid w:val="009619CE"/>
    <w:rsid w:val="00965666"/>
    <w:rsid w:val="009718A8"/>
    <w:rsid w:val="0098227A"/>
    <w:rsid w:val="00985D15"/>
    <w:rsid w:val="009B37DE"/>
    <w:rsid w:val="009D32CF"/>
    <w:rsid w:val="009D6B38"/>
    <w:rsid w:val="009F628F"/>
    <w:rsid w:val="00A050C8"/>
    <w:rsid w:val="00A11A71"/>
    <w:rsid w:val="00A17DE9"/>
    <w:rsid w:val="00A216A4"/>
    <w:rsid w:val="00A25757"/>
    <w:rsid w:val="00A31272"/>
    <w:rsid w:val="00A42CAD"/>
    <w:rsid w:val="00A61856"/>
    <w:rsid w:val="00A63074"/>
    <w:rsid w:val="00A67400"/>
    <w:rsid w:val="00A713A6"/>
    <w:rsid w:val="00A716E1"/>
    <w:rsid w:val="00A76073"/>
    <w:rsid w:val="00AA4734"/>
    <w:rsid w:val="00AC37E2"/>
    <w:rsid w:val="00AE0622"/>
    <w:rsid w:val="00AE3A40"/>
    <w:rsid w:val="00B06F17"/>
    <w:rsid w:val="00B70B2D"/>
    <w:rsid w:val="00B732A7"/>
    <w:rsid w:val="00B770EC"/>
    <w:rsid w:val="00B7751E"/>
    <w:rsid w:val="00B8239E"/>
    <w:rsid w:val="00BC2D5C"/>
    <w:rsid w:val="00BC4DDE"/>
    <w:rsid w:val="00BD4F9C"/>
    <w:rsid w:val="00BE60D3"/>
    <w:rsid w:val="00C00398"/>
    <w:rsid w:val="00C214FB"/>
    <w:rsid w:val="00C23462"/>
    <w:rsid w:val="00C467E9"/>
    <w:rsid w:val="00C46DEA"/>
    <w:rsid w:val="00C53D0F"/>
    <w:rsid w:val="00C54CEA"/>
    <w:rsid w:val="00C720DD"/>
    <w:rsid w:val="00C854F2"/>
    <w:rsid w:val="00C86956"/>
    <w:rsid w:val="00C87480"/>
    <w:rsid w:val="00CA591A"/>
    <w:rsid w:val="00CB5495"/>
    <w:rsid w:val="00CC633E"/>
    <w:rsid w:val="00CE5FEB"/>
    <w:rsid w:val="00CF02B5"/>
    <w:rsid w:val="00CF17DA"/>
    <w:rsid w:val="00D11818"/>
    <w:rsid w:val="00D16BDE"/>
    <w:rsid w:val="00D679C3"/>
    <w:rsid w:val="00D76E2B"/>
    <w:rsid w:val="00D950AF"/>
    <w:rsid w:val="00DF0AA6"/>
    <w:rsid w:val="00DF6B4D"/>
    <w:rsid w:val="00E07680"/>
    <w:rsid w:val="00E15865"/>
    <w:rsid w:val="00E15FA5"/>
    <w:rsid w:val="00E2353E"/>
    <w:rsid w:val="00E876AA"/>
    <w:rsid w:val="00EA1C88"/>
    <w:rsid w:val="00EA3614"/>
    <w:rsid w:val="00EC52FB"/>
    <w:rsid w:val="00EF0E43"/>
    <w:rsid w:val="00EF505D"/>
    <w:rsid w:val="00F02600"/>
    <w:rsid w:val="00F0793B"/>
    <w:rsid w:val="00F14CA4"/>
    <w:rsid w:val="00F321C2"/>
    <w:rsid w:val="00F37B85"/>
    <w:rsid w:val="00F424C3"/>
    <w:rsid w:val="00F53E41"/>
    <w:rsid w:val="00F627E1"/>
    <w:rsid w:val="00F75A8B"/>
    <w:rsid w:val="00F77F58"/>
    <w:rsid w:val="00F8602C"/>
    <w:rsid w:val="00F943F3"/>
    <w:rsid w:val="00FB31E6"/>
    <w:rsid w:val="00FC5466"/>
    <w:rsid w:val="00FD4A06"/>
    <w:rsid w:val="00FE6D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283292-4F2B-4FFF-B193-0281F286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619C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9619CE"/>
  </w:style>
  <w:style w:type="character" w:customStyle="1" w:styleId="Char">
    <w:name w:val="Σώμα κειμένου Char"/>
    <w:basedOn w:val="a0"/>
    <w:link w:val="a3"/>
    <w:uiPriority w:val="1"/>
    <w:rsid w:val="009619CE"/>
    <w:rPr>
      <w:rFonts w:ascii="Times New Roman" w:eastAsia="Times New Roman" w:hAnsi="Times New Roman" w:cs="Times New Roman"/>
    </w:rPr>
  </w:style>
  <w:style w:type="paragraph" w:styleId="a4">
    <w:name w:val="List Paragraph"/>
    <w:basedOn w:val="a"/>
    <w:uiPriority w:val="1"/>
    <w:qFormat/>
    <w:rsid w:val="009619CE"/>
    <w:pPr>
      <w:ind w:left="864" w:hanging="1"/>
    </w:pPr>
  </w:style>
  <w:style w:type="paragraph" w:styleId="a5">
    <w:name w:val="header"/>
    <w:basedOn w:val="a"/>
    <w:link w:val="Char0"/>
    <w:uiPriority w:val="99"/>
    <w:unhideWhenUsed/>
    <w:rsid w:val="00330111"/>
    <w:pPr>
      <w:tabs>
        <w:tab w:val="center" w:pos="4153"/>
        <w:tab w:val="right" w:pos="8306"/>
      </w:tabs>
    </w:pPr>
  </w:style>
  <w:style w:type="character" w:customStyle="1" w:styleId="Char0">
    <w:name w:val="Κεφαλίδα Char"/>
    <w:basedOn w:val="a0"/>
    <w:link w:val="a5"/>
    <w:uiPriority w:val="99"/>
    <w:rsid w:val="00330111"/>
    <w:rPr>
      <w:rFonts w:ascii="Times New Roman" w:eastAsia="Times New Roman" w:hAnsi="Times New Roman" w:cs="Times New Roman"/>
    </w:rPr>
  </w:style>
  <w:style w:type="paragraph" w:styleId="a6">
    <w:name w:val="footer"/>
    <w:basedOn w:val="a"/>
    <w:link w:val="Char1"/>
    <w:uiPriority w:val="99"/>
    <w:unhideWhenUsed/>
    <w:rsid w:val="00330111"/>
    <w:pPr>
      <w:tabs>
        <w:tab w:val="center" w:pos="4153"/>
        <w:tab w:val="right" w:pos="8306"/>
      </w:tabs>
    </w:pPr>
  </w:style>
  <w:style w:type="character" w:customStyle="1" w:styleId="Char1">
    <w:name w:val="Υποσέλιδο Char"/>
    <w:basedOn w:val="a0"/>
    <w:link w:val="a6"/>
    <w:uiPriority w:val="99"/>
    <w:rsid w:val="00330111"/>
    <w:rPr>
      <w:rFonts w:ascii="Times New Roman" w:eastAsia="Times New Roman" w:hAnsi="Times New Roman" w:cs="Times New Roman"/>
    </w:rPr>
  </w:style>
  <w:style w:type="paragraph" w:styleId="Web">
    <w:name w:val="Normal (Web)"/>
    <w:basedOn w:val="a"/>
    <w:uiPriority w:val="99"/>
    <w:unhideWhenUsed/>
    <w:rsid w:val="00FC5466"/>
    <w:pPr>
      <w:widowControl/>
      <w:autoSpaceDE/>
      <w:autoSpaceDN/>
      <w:spacing w:before="100" w:beforeAutospacing="1" w:after="100" w:afterAutospacing="1"/>
    </w:pPr>
    <w:rPr>
      <w:sz w:val="24"/>
      <w:szCs w:val="24"/>
      <w:lang w:eastAsia="el-GR"/>
    </w:rPr>
  </w:style>
  <w:style w:type="character" w:styleId="a7">
    <w:name w:val="Strong"/>
    <w:basedOn w:val="a0"/>
    <w:uiPriority w:val="22"/>
    <w:qFormat/>
    <w:rsid w:val="00836D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12030">
      <w:bodyDiv w:val="1"/>
      <w:marLeft w:val="0"/>
      <w:marRight w:val="0"/>
      <w:marTop w:val="0"/>
      <w:marBottom w:val="0"/>
      <w:divBdr>
        <w:top w:val="none" w:sz="0" w:space="0" w:color="auto"/>
        <w:left w:val="none" w:sz="0" w:space="0" w:color="auto"/>
        <w:bottom w:val="none" w:sz="0" w:space="0" w:color="auto"/>
        <w:right w:val="none" w:sz="0" w:space="0" w:color="auto"/>
      </w:divBdr>
    </w:div>
    <w:div w:id="11850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BC840CA1-EA20-4303-8ED7-A2EE2D27CD45}"/>
</file>

<file path=customXml/itemProps2.xml><?xml version="1.0" encoding="utf-8"?>
<ds:datastoreItem xmlns:ds="http://schemas.openxmlformats.org/officeDocument/2006/customXml" ds:itemID="{39E6F1E8-D978-4864-8A83-E0ADFC86ECE9}"/>
</file>

<file path=customXml/itemProps3.xml><?xml version="1.0" encoding="utf-8"?>
<ds:datastoreItem xmlns:ds="http://schemas.openxmlformats.org/officeDocument/2006/customXml" ds:itemID="{9D8AA6C0-276B-4FC7-9AF8-DB48FAEC93B2}"/>
</file>

<file path=docProps/app.xml><?xml version="1.0" encoding="utf-8"?>
<Properties xmlns="http://schemas.openxmlformats.org/officeDocument/2006/extended-properties" xmlns:vt="http://schemas.openxmlformats.org/officeDocument/2006/docPropsVTypes">
  <Template>Normal</Template>
  <TotalTime>25</TotalTime>
  <Pages>4</Pages>
  <Words>261</Words>
  <Characters>1413</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ΓΙΑΝΝΟΠΟΥΛΟΣ ΑΘΑΝΑΣΙΟΣ</cp:lastModifiedBy>
  <cp:revision>9</cp:revision>
  <dcterms:created xsi:type="dcterms:W3CDTF">2026-04-17T10:23:00Z</dcterms:created>
  <dcterms:modified xsi:type="dcterms:W3CDTF">2026-05-18T10:14:00Z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