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A193" w14:textId="08D1EA29" w:rsidR="004B344D" w:rsidRPr="000B7916" w:rsidRDefault="00611226" w:rsidP="00F1527C">
      <w:pPr>
        <w:spacing w:before="120" w:line="360" w:lineRule="auto"/>
        <w:ind w:right="-1"/>
        <w:jc w:val="both"/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</w:pPr>
      <w:r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  <w:t>ΔΙΑΜΟΡΦΩΣΗ ΧΩΡΩΝ ΜΟΝΙΜΗΣ ΠΡΟΣΤΑΣΙΑΣ ΚΑΙ ΑΝΑΔΕΙΞΗΣ ΑΡΧΑΙΟΤΗΤΩΝ ΠΟΛΥΑΝΔΡΙΟΥ ΣΤΗΝ ΠΕΡΙΟΧΗ «ΕΣΠΛΑΝΑΔΑ» ΣΤΟ ΚΕΝΤΡΟ ΠΟΛΙΤΙΣΜΟΥ ΙΔΡΥΜΑ ΣΤΑΥΡΟΣ ΝΙΑΡΧΟΣ ΣΤΟ ΔΕΛΤΑ ΦΑΛΗΡΟΥ</w:t>
      </w:r>
    </w:p>
    <w:p w14:paraId="13E46A62" w14:textId="77777777" w:rsidR="004B344D" w:rsidRPr="000B7916" w:rsidRDefault="004B344D" w:rsidP="004B344D">
      <w:pPr>
        <w:spacing w:before="120" w:line="360" w:lineRule="auto"/>
        <w:ind w:right="-1"/>
        <w:jc w:val="both"/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</w:pPr>
    </w:p>
    <w:p w14:paraId="3CD1ED52" w14:textId="650D882F" w:rsidR="004B344D" w:rsidRPr="000B7916" w:rsidRDefault="004B344D" w:rsidP="004B344D">
      <w:pPr>
        <w:spacing w:line="276" w:lineRule="auto"/>
        <w:ind w:right="-1"/>
        <w:jc w:val="both"/>
        <w:rPr>
          <w:rFonts w:ascii="Arial" w:hAnsi="Arial" w:cs="Arial"/>
          <w:szCs w:val="22"/>
          <w:lang w:val="el-GR"/>
        </w:rPr>
      </w:pPr>
      <w:r w:rsidRPr="000B7916">
        <w:rPr>
          <w:rFonts w:ascii="Arial" w:hAnsi="Arial" w:cs="Arial"/>
          <w:szCs w:val="22"/>
          <w:lang w:val="el-GR"/>
        </w:rPr>
        <w:t>Το έργο «</w:t>
      </w:r>
      <w:r w:rsidR="00611226" w:rsidRPr="00611226">
        <w:rPr>
          <w:rFonts w:ascii="Arial" w:hAnsi="Arial" w:cs="Arial"/>
          <w:bCs/>
          <w:szCs w:val="22"/>
          <w:shd w:val="clear" w:color="auto" w:fill="FFFFFF"/>
          <w:lang w:val="el-GR"/>
        </w:rPr>
        <w:t>ΔΙΑΜΟΡΦΩΣΗ ΧΩΡΩΝ ΜΟΝΙΜΗΣ ΠΡΟΣΤΑΣΙΑΣ ΚΑΙ ΑΝΑΔΕΙΞΗΣ ΑΡΧΑΙ</w:t>
      </w:r>
      <w:r w:rsidR="00D51DB5">
        <w:rPr>
          <w:rFonts w:ascii="Arial" w:hAnsi="Arial" w:cs="Arial"/>
          <w:bCs/>
          <w:szCs w:val="22"/>
          <w:shd w:val="clear" w:color="auto" w:fill="FFFFFF"/>
          <w:lang w:val="el-GR"/>
        </w:rPr>
        <w:t>ΟΤΗΤΩΝ ΠΟΛΥΑΝΔΡΙΟΥ ΣΤΗΝ ΠΕΡΙΟΧΗ «</w:t>
      </w:r>
      <w:r w:rsidR="00611226" w:rsidRPr="00611226">
        <w:rPr>
          <w:rFonts w:ascii="Arial" w:hAnsi="Arial" w:cs="Arial"/>
          <w:bCs/>
          <w:szCs w:val="22"/>
          <w:shd w:val="clear" w:color="auto" w:fill="FFFFFF"/>
          <w:lang w:val="el-GR"/>
        </w:rPr>
        <w:t>ΕΣΠΛΑΝΑΔΑ</w:t>
      </w:r>
      <w:r w:rsidR="00D51DB5">
        <w:rPr>
          <w:rFonts w:ascii="Arial" w:hAnsi="Arial" w:cs="Arial"/>
          <w:bCs/>
          <w:szCs w:val="22"/>
          <w:shd w:val="clear" w:color="auto" w:fill="FFFFFF"/>
          <w:lang w:val="el-GR"/>
        </w:rPr>
        <w:t>»</w:t>
      </w:r>
      <w:r w:rsidR="00611226" w:rsidRPr="00611226">
        <w:rPr>
          <w:rFonts w:ascii="Arial" w:hAnsi="Arial" w:cs="Arial"/>
          <w:bCs/>
          <w:szCs w:val="22"/>
          <w:shd w:val="clear" w:color="auto" w:fill="FFFFFF"/>
          <w:lang w:val="el-GR"/>
        </w:rPr>
        <w:t xml:space="preserve"> ΣΤΟ ΚΕΝΤΡΟ ΠΟΛΙΤΙΣΜΟΥ ΙΔΡΥΜΑ ΣΤΑΥΡΟΣ ΝΙΑΡΧΟΣ ΣΤΟ ΔΕΛΤΑ ΦΑΛΗΡΟΥ</w:t>
      </w:r>
      <w:r w:rsidRPr="000B7916">
        <w:rPr>
          <w:rFonts w:ascii="Arial" w:hAnsi="Arial" w:cs="Arial"/>
          <w:szCs w:val="22"/>
          <w:lang w:val="el-GR"/>
        </w:rPr>
        <w:t xml:space="preserve">» με κωδικό ΟΠΣ ΤΑ </w:t>
      </w:r>
      <w:r w:rsidR="00611226">
        <w:rPr>
          <w:rFonts w:ascii="Arial" w:hAnsi="Arial" w:cs="Arial"/>
          <w:szCs w:val="22"/>
          <w:lang w:val="el-GR"/>
        </w:rPr>
        <w:t>5200182</w:t>
      </w:r>
      <w:r w:rsidRPr="000B7916">
        <w:rPr>
          <w:rFonts w:ascii="Arial" w:hAnsi="Arial" w:cs="Arial"/>
          <w:szCs w:val="22"/>
          <w:lang w:val="el-GR"/>
        </w:rPr>
        <w:t xml:space="preserve"> έχει ενταχθεί στο Ταμείο Ανάκαμψης και Ανθεκτικότητας, το οποίο «χρηματοδοτείται από την Ευρωπαϊκή Ένωση – </w:t>
      </w:r>
      <w:proofErr w:type="spellStart"/>
      <w:r w:rsidRPr="000B7916">
        <w:rPr>
          <w:rFonts w:ascii="Arial" w:hAnsi="Arial" w:cs="Arial"/>
          <w:szCs w:val="22"/>
        </w:rPr>
        <w:t>NextGenerationEU</w:t>
      </w:r>
      <w:proofErr w:type="spellEnd"/>
      <w:r w:rsidRPr="000B7916">
        <w:rPr>
          <w:rFonts w:ascii="Arial" w:hAnsi="Arial" w:cs="Arial"/>
          <w:szCs w:val="22"/>
          <w:lang w:val="el-GR"/>
        </w:rPr>
        <w:t xml:space="preserve">» </w:t>
      </w:r>
      <w:r w:rsidR="00D83866">
        <w:rPr>
          <w:rFonts w:ascii="Arial" w:hAnsi="Arial" w:cs="Arial"/>
          <w:szCs w:val="22"/>
          <w:lang w:val="el-GR"/>
        </w:rPr>
        <w:t>με συνολικό προϋπολογισμό</w:t>
      </w:r>
      <w:r w:rsidRPr="000B7916">
        <w:rPr>
          <w:rFonts w:ascii="Arial" w:hAnsi="Arial" w:cs="Arial"/>
          <w:szCs w:val="22"/>
          <w:lang w:val="el-GR"/>
        </w:rPr>
        <w:t xml:space="preserve"> </w:t>
      </w:r>
      <w:r w:rsidR="00DB408D" w:rsidRPr="00F92C4A">
        <w:rPr>
          <w:rFonts w:ascii="Arial" w:hAnsi="Arial" w:cs="Arial"/>
          <w:szCs w:val="22"/>
          <w:lang w:val="el-GR"/>
        </w:rPr>
        <w:t>6.434.536,00 €</w:t>
      </w:r>
      <w:r w:rsidR="00D83866" w:rsidRPr="00F92C4A">
        <w:rPr>
          <w:rFonts w:ascii="Arial" w:hAnsi="Arial" w:cs="Arial"/>
          <w:szCs w:val="22"/>
          <w:lang w:val="el-GR"/>
        </w:rPr>
        <w:t>.</w:t>
      </w:r>
    </w:p>
    <w:p w14:paraId="5C8A33B6" w14:textId="77777777" w:rsidR="002E7E5E" w:rsidRDefault="002E7E5E" w:rsidP="000B7916">
      <w:pPr>
        <w:spacing w:line="276" w:lineRule="auto"/>
        <w:ind w:right="-1"/>
        <w:jc w:val="both"/>
        <w:rPr>
          <w:rFonts w:ascii="Arial" w:hAnsi="Arial" w:cs="Arial"/>
          <w:szCs w:val="22"/>
          <w:lang w:val="el-GR"/>
        </w:rPr>
      </w:pPr>
    </w:p>
    <w:p w14:paraId="3CEEAD8D" w14:textId="77777777" w:rsidR="002C4D82" w:rsidRDefault="002C4D82" w:rsidP="002C4D82">
      <w:pPr>
        <w:spacing w:before="10" w:line="240" w:lineRule="atLeast"/>
        <w:jc w:val="both"/>
        <w:textAlignment w:val="baseline"/>
        <w:rPr>
          <w:rFonts w:ascii="Arial" w:hAnsi="Arial" w:cs="Arial"/>
          <w:szCs w:val="22"/>
        </w:rPr>
      </w:pPr>
      <w:r w:rsidRPr="002C4D82">
        <w:rPr>
          <w:rFonts w:ascii="Arial" w:hAnsi="Arial" w:cs="Arial"/>
          <w:szCs w:val="22"/>
          <w:lang w:val="el-GR"/>
        </w:rPr>
        <w:t xml:space="preserve">Το φυσικό αντικείμενο του έργου αφορά στην μελέτη και κατασκευή των χώρων μόνιμης προστασίας και ανάδειξης αρχαιοτήτων του </w:t>
      </w:r>
      <w:proofErr w:type="spellStart"/>
      <w:r w:rsidRPr="002C4D82">
        <w:rPr>
          <w:rFonts w:ascii="Arial" w:hAnsi="Arial" w:cs="Arial"/>
          <w:szCs w:val="22"/>
          <w:lang w:val="el-GR"/>
        </w:rPr>
        <w:t>Πολυανδρίου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 στην περιοχή «</w:t>
      </w:r>
      <w:proofErr w:type="spellStart"/>
      <w:r w:rsidRPr="002C4D82">
        <w:rPr>
          <w:rFonts w:ascii="Arial" w:hAnsi="Arial" w:cs="Arial"/>
          <w:szCs w:val="22"/>
          <w:lang w:val="el-GR"/>
        </w:rPr>
        <w:t>Εσπλανάδα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», στο Κέντρο Πολιτισμού Ίδρυμα Σταύρος Νιάρχος στο Δέλτα Φαλήρου. Το έργο της κατασκευής του κτιρίου </w:t>
      </w:r>
      <w:proofErr w:type="spellStart"/>
      <w:r w:rsidRPr="002C4D82">
        <w:rPr>
          <w:rFonts w:ascii="Arial" w:hAnsi="Arial" w:cs="Arial"/>
          <w:szCs w:val="22"/>
          <w:lang w:val="el-GR"/>
        </w:rPr>
        <w:t>χωροθετείται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 εντός του διαμορφωμένου αρχαιολογικού σκάμματος στην περιοχή της «</w:t>
      </w:r>
      <w:proofErr w:type="spellStart"/>
      <w:r w:rsidRPr="002C4D82">
        <w:rPr>
          <w:rFonts w:ascii="Arial" w:hAnsi="Arial" w:cs="Arial"/>
          <w:szCs w:val="22"/>
          <w:lang w:val="el-GR"/>
        </w:rPr>
        <w:t>Εσπλανάδας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» και αφορά στη διαμόρφωση χώρων </w:t>
      </w:r>
      <w:proofErr w:type="spellStart"/>
      <w:r w:rsidRPr="002C4D82">
        <w:rPr>
          <w:rFonts w:ascii="Arial" w:hAnsi="Arial" w:cs="Arial"/>
          <w:szCs w:val="22"/>
          <w:lang w:val="el-GR"/>
        </w:rPr>
        <w:t>προσβάσιμων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 στους επισκέπτες, που θα υπηρετήσουν τη μόνιμη προστασία και ανάδειξη των αρχαιοτήτων του </w:t>
      </w:r>
      <w:proofErr w:type="spellStart"/>
      <w:r w:rsidRPr="002C4D82">
        <w:rPr>
          <w:rFonts w:ascii="Arial" w:hAnsi="Arial" w:cs="Arial"/>
          <w:szCs w:val="22"/>
          <w:lang w:val="el-GR"/>
        </w:rPr>
        <w:t>Πολυανδρίου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 και παράλληλα θα προσφέρουν την απαραίτητη πληροφόρηση για την κατανόηση του «εκθέματος» σε κατάλληλα διαμορφωμένο χώρο με εποπτικό υλικό. </w:t>
      </w:r>
      <w:proofErr w:type="spellStart"/>
      <w:r w:rsidRPr="002C4D82">
        <w:rPr>
          <w:rFonts w:ascii="Arial" w:hAnsi="Arial" w:cs="Arial"/>
          <w:szCs w:val="22"/>
        </w:rPr>
        <w:t>Το</w:t>
      </w:r>
      <w:proofErr w:type="spellEnd"/>
      <w:r w:rsidRPr="002C4D82">
        <w:rPr>
          <w:rFonts w:ascii="Arial" w:hAnsi="Arial" w:cs="Arial"/>
          <w:szCs w:val="22"/>
        </w:rPr>
        <w:t xml:space="preserve"> </w:t>
      </w:r>
      <w:proofErr w:type="spellStart"/>
      <w:r w:rsidRPr="002C4D82">
        <w:rPr>
          <w:rFonts w:ascii="Arial" w:hAnsi="Arial" w:cs="Arial"/>
          <w:szCs w:val="22"/>
        </w:rPr>
        <w:t>κτιρι</w:t>
      </w:r>
      <w:proofErr w:type="spellEnd"/>
      <w:r w:rsidRPr="002C4D82">
        <w:rPr>
          <w:rFonts w:ascii="Arial" w:hAnsi="Arial" w:cs="Arial"/>
          <w:szCs w:val="22"/>
        </w:rPr>
        <w:t xml:space="preserve">ακό </w:t>
      </w:r>
      <w:proofErr w:type="spellStart"/>
      <w:r w:rsidRPr="002C4D82">
        <w:rPr>
          <w:rFonts w:ascii="Arial" w:hAnsi="Arial" w:cs="Arial"/>
          <w:szCs w:val="22"/>
        </w:rPr>
        <w:t>συγκρότημ</w:t>
      </w:r>
      <w:proofErr w:type="spellEnd"/>
      <w:r w:rsidRPr="002C4D82">
        <w:rPr>
          <w:rFonts w:ascii="Arial" w:hAnsi="Arial" w:cs="Arial"/>
          <w:szCs w:val="22"/>
        </w:rPr>
        <w:t>α απ</w:t>
      </w:r>
      <w:proofErr w:type="spellStart"/>
      <w:r w:rsidRPr="002C4D82">
        <w:rPr>
          <w:rFonts w:ascii="Arial" w:hAnsi="Arial" w:cs="Arial"/>
          <w:szCs w:val="22"/>
        </w:rPr>
        <w:t>οτελείτ</w:t>
      </w:r>
      <w:proofErr w:type="spellEnd"/>
      <w:r w:rsidRPr="002C4D82">
        <w:rPr>
          <w:rFonts w:ascii="Arial" w:hAnsi="Arial" w:cs="Arial"/>
          <w:szCs w:val="22"/>
        </w:rPr>
        <w:t>αι από:</w:t>
      </w:r>
    </w:p>
    <w:p w14:paraId="2B84CB4C" w14:textId="77777777" w:rsidR="002C4D82" w:rsidRPr="002C4D82" w:rsidRDefault="002C4D82" w:rsidP="002C4D82">
      <w:pPr>
        <w:spacing w:before="10" w:line="240" w:lineRule="atLeast"/>
        <w:jc w:val="both"/>
        <w:textAlignment w:val="baseline"/>
        <w:rPr>
          <w:rFonts w:ascii="Arial" w:hAnsi="Arial" w:cs="Arial"/>
          <w:szCs w:val="22"/>
        </w:rPr>
      </w:pPr>
    </w:p>
    <w:p w14:paraId="2077EA9E" w14:textId="77777777" w:rsidR="002C4D82" w:rsidRPr="002C4D82" w:rsidRDefault="002C4D82" w:rsidP="002C4D82">
      <w:pPr>
        <w:pStyle w:val="a8"/>
        <w:numPr>
          <w:ilvl w:val="0"/>
          <w:numId w:val="13"/>
        </w:numPr>
        <w:suppressAutoHyphens/>
        <w:spacing w:before="10" w:line="240" w:lineRule="atLeast"/>
        <w:ind w:left="426"/>
        <w:jc w:val="both"/>
        <w:textAlignment w:val="baseline"/>
        <w:rPr>
          <w:rFonts w:ascii="Arial" w:hAnsi="Arial" w:cs="Arial"/>
          <w:szCs w:val="22"/>
          <w:lang w:val="el-GR"/>
        </w:rPr>
      </w:pPr>
      <w:r w:rsidRPr="002C4D82">
        <w:rPr>
          <w:rFonts w:ascii="Arial" w:hAnsi="Arial" w:cs="Arial"/>
          <w:szCs w:val="22"/>
          <w:lang w:val="el-GR"/>
        </w:rPr>
        <w:t xml:space="preserve">ένα υπόγειο τμήμα στο οποίο σε ελεγχόμενες και ασφαλείς συνθήκες θα φυλάσσονται και θα παρουσιάζονται </w:t>
      </w:r>
      <w:r w:rsidRPr="002C4D82">
        <w:rPr>
          <w:rFonts w:ascii="Arial" w:hAnsi="Arial" w:cs="Arial"/>
          <w:szCs w:val="22"/>
        </w:rPr>
        <w:t>in</w:t>
      </w:r>
      <w:r w:rsidRPr="002C4D82">
        <w:rPr>
          <w:rFonts w:ascii="Arial" w:hAnsi="Arial" w:cs="Arial"/>
          <w:szCs w:val="22"/>
          <w:lang w:val="el-GR"/>
        </w:rPr>
        <w:t xml:space="preserve"> </w:t>
      </w:r>
      <w:r w:rsidRPr="002C4D82">
        <w:rPr>
          <w:rFonts w:ascii="Arial" w:hAnsi="Arial" w:cs="Arial"/>
          <w:szCs w:val="22"/>
        </w:rPr>
        <w:t>situ</w:t>
      </w:r>
      <w:r w:rsidRPr="002C4D82">
        <w:rPr>
          <w:rFonts w:ascii="Arial" w:hAnsi="Arial" w:cs="Arial"/>
          <w:szCs w:val="22"/>
          <w:lang w:val="el-GR"/>
        </w:rPr>
        <w:t xml:space="preserve"> τα αρχαιολογικά ευρήματα, και επιπλέον θα περιλαμβάνει: α) διάδρομο κίνησης των επισκεπτών πέριξ του εκθέματος, β) χώρους με τις απαραίτητες Η/Μ εγκαταστάσεις για τη λειτουργία και την ασφάλεια του κτιρίου, γ) χώρους υγιεινής, δ) βοηθητικούς χώρους - αποθήκες. </w:t>
      </w:r>
    </w:p>
    <w:p w14:paraId="3370783B" w14:textId="77777777" w:rsidR="002C4D82" w:rsidRPr="002C4D82" w:rsidRDefault="002C4D82" w:rsidP="002C4D82">
      <w:pPr>
        <w:pStyle w:val="a8"/>
        <w:numPr>
          <w:ilvl w:val="0"/>
          <w:numId w:val="13"/>
        </w:numPr>
        <w:suppressAutoHyphens/>
        <w:spacing w:before="10" w:line="240" w:lineRule="atLeast"/>
        <w:ind w:left="426"/>
        <w:jc w:val="both"/>
        <w:textAlignment w:val="baseline"/>
        <w:rPr>
          <w:rFonts w:ascii="Arial" w:hAnsi="Arial" w:cs="Arial"/>
          <w:szCs w:val="22"/>
          <w:lang w:val="el-GR"/>
        </w:rPr>
      </w:pPr>
      <w:r w:rsidRPr="002C4D82">
        <w:rPr>
          <w:rFonts w:ascii="Arial" w:hAnsi="Arial" w:cs="Arial"/>
          <w:szCs w:val="22"/>
          <w:lang w:val="el-GR"/>
        </w:rPr>
        <w:t xml:space="preserve">ένα εν μέρει </w:t>
      </w:r>
      <w:proofErr w:type="spellStart"/>
      <w:r w:rsidRPr="002C4D82">
        <w:rPr>
          <w:rFonts w:ascii="Arial" w:hAnsi="Arial" w:cs="Arial"/>
          <w:szCs w:val="22"/>
          <w:lang w:val="el-GR"/>
        </w:rPr>
        <w:t>υπογειωμένο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 ισόγειο τμήμα το οποίο διαρθρώνεται καθ’ ύψος σε τρία επίπεδα, στεγασμένο και υπό μορφή </w:t>
      </w:r>
      <w:proofErr w:type="spellStart"/>
      <w:r w:rsidRPr="002C4D82">
        <w:rPr>
          <w:rFonts w:ascii="Arial" w:hAnsi="Arial" w:cs="Arial"/>
          <w:szCs w:val="22"/>
          <w:lang w:val="el-GR"/>
        </w:rPr>
        <w:t>ημιυπαίθριου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 χώρου, όπου </w:t>
      </w:r>
      <w:proofErr w:type="spellStart"/>
      <w:r w:rsidRPr="002C4D82">
        <w:rPr>
          <w:rFonts w:ascii="Arial" w:hAnsi="Arial" w:cs="Arial"/>
          <w:szCs w:val="22"/>
          <w:lang w:val="el-GR"/>
        </w:rPr>
        <w:t>χωροθετούνται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 οι ενότητες με το πληροφοριακό υλικό.</w:t>
      </w:r>
    </w:p>
    <w:p w14:paraId="7CC13830" w14:textId="77777777" w:rsidR="002C4D82" w:rsidRPr="002C4D82" w:rsidRDefault="002C4D82" w:rsidP="0069538E">
      <w:pPr>
        <w:pStyle w:val="a8"/>
        <w:suppressAutoHyphens/>
        <w:spacing w:before="10" w:line="240" w:lineRule="atLeast"/>
        <w:ind w:left="426"/>
        <w:jc w:val="both"/>
        <w:textAlignment w:val="baseline"/>
        <w:rPr>
          <w:rFonts w:ascii="Arial" w:hAnsi="Arial" w:cs="Arial"/>
          <w:szCs w:val="22"/>
          <w:lang w:val="el-GR"/>
        </w:rPr>
      </w:pPr>
    </w:p>
    <w:p w14:paraId="1B957197" w14:textId="77777777" w:rsidR="002C4D82" w:rsidRPr="002C4D82" w:rsidRDefault="002C4D82" w:rsidP="002C4D82">
      <w:pPr>
        <w:spacing w:before="10" w:line="240" w:lineRule="atLeast"/>
        <w:jc w:val="both"/>
        <w:textAlignment w:val="baseline"/>
        <w:rPr>
          <w:rFonts w:ascii="Arial" w:hAnsi="Arial" w:cs="Arial"/>
          <w:szCs w:val="22"/>
          <w:lang w:val="el-GR"/>
        </w:rPr>
      </w:pPr>
      <w:r w:rsidRPr="002C4D82">
        <w:rPr>
          <w:rFonts w:ascii="Arial" w:hAnsi="Arial" w:cs="Arial"/>
          <w:szCs w:val="22"/>
          <w:lang w:val="el-GR"/>
        </w:rPr>
        <w:t xml:space="preserve">Το κτίριο κατασκευάζεται κυρίως από στοιχεία οπλισμένου σκυροδέματος, στεγάζεται με ξύλινη στέγη σε μεταλλικό φορέα και υποστυλώματα από Ω.Σ. και θα είναι πλήρως </w:t>
      </w:r>
      <w:proofErr w:type="spellStart"/>
      <w:r w:rsidRPr="002C4D82">
        <w:rPr>
          <w:rFonts w:ascii="Arial" w:hAnsi="Arial" w:cs="Arial"/>
          <w:szCs w:val="22"/>
          <w:lang w:val="el-GR"/>
        </w:rPr>
        <w:t>προσβάσιμο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 από το επίπεδο της </w:t>
      </w:r>
      <w:proofErr w:type="spellStart"/>
      <w:r w:rsidRPr="002C4D82">
        <w:rPr>
          <w:rFonts w:ascii="Arial" w:hAnsi="Arial" w:cs="Arial"/>
          <w:szCs w:val="22"/>
          <w:lang w:val="el-GR"/>
        </w:rPr>
        <w:t>Εσπλανάδας</w:t>
      </w:r>
      <w:proofErr w:type="spellEnd"/>
      <w:r w:rsidRPr="002C4D82">
        <w:rPr>
          <w:rFonts w:ascii="Arial" w:hAnsi="Arial" w:cs="Arial"/>
          <w:szCs w:val="22"/>
          <w:lang w:val="el-GR"/>
        </w:rPr>
        <w:t xml:space="preserve"> μέσω συνεχόμενης κυκλικής ράμπας κατάλληλης κλίσεως, η οποία θα καταλήγει σταδιακά στη στάθμη του υπογείου και εν συνεχεία θα αναπτύσσεται περιμετρικά του χώρου στον οποίο βρίσκονται οι τρεις συστάδες των «Δεσμωτών» που συνιστούν το «έκθεμα».</w:t>
      </w:r>
    </w:p>
    <w:p w14:paraId="4F3373EA" w14:textId="77777777" w:rsidR="002C4D82" w:rsidRPr="003654D5" w:rsidRDefault="002C4D82" w:rsidP="002C4D82">
      <w:pPr>
        <w:pStyle w:val="Textbodyindent"/>
        <w:ind w:left="360" w:firstLine="0"/>
        <w:textAlignment w:val="auto"/>
        <w:rPr>
          <w:rFonts w:ascii="Cambria" w:hAnsi="Cambria" w:cs="Cambria"/>
          <w:szCs w:val="22"/>
          <w:lang w:val="el-GR"/>
        </w:rPr>
      </w:pPr>
    </w:p>
    <w:p w14:paraId="03F2AB7B" w14:textId="77777777" w:rsidR="004B344D" w:rsidRPr="000B7916" w:rsidRDefault="004B344D" w:rsidP="004B344D">
      <w:pPr>
        <w:spacing w:before="120" w:line="360" w:lineRule="auto"/>
        <w:ind w:right="-1"/>
        <w:jc w:val="center"/>
        <w:rPr>
          <w:rFonts w:ascii="Arial" w:hAnsi="Arial" w:cs="Arial"/>
          <w:szCs w:val="22"/>
          <w:lang w:val="el-GR"/>
        </w:rPr>
      </w:pPr>
      <w:r w:rsidRPr="000B7916"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  <w:t xml:space="preserve">Το έργο υλοποιείται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0B7916">
        <w:rPr>
          <w:rFonts w:ascii="Arial" w:hAnsi="Arial" w:cs="Arial"/>
          <w:b/>
          <w:bCs/>
          <w:color w:val="003399"/>
          <w:szCs w:val="22"/>
          <w:shd w:val="clear" w:color="auto" w:fill="FFFFFF"/>
        </w:rPr>
        <w:t>NextGenerationEU</w:t>
      </w:r>
      <w:proofErr w:type="spellEnd"/>
      <w:r w:rsidRPr="000B7916">
        <w:rPr>
          <w:rFonts w:ascii="Arial" w:hAnsi="Arial" w:cs="Arial"/>
          <w:b/>
          <w:bCs/>
          <w:color w:val="003399"/>
          <w:szCs w:val="22"/>
          <w:shd w:val="clear" w:color="auto" w:fill="FFFFFF"/>
          <w:lang w:val="el-GR"/>
        </w:rPr>
        <w:t>.</w:t>
      </w:r>
    </w:p>
    <w:p w14:paraId="0FA94E80" w14:textId="77777777" w:rsidR="00965421" w:rsidRPr="000B7916" w:rsidRDefault="00965421" w:rsidP="004B344D">
      <w:pPr>
        <w:ind w:right="-1"/>
        <w:rPr>
          <w:rFonts w:ascii="Arial" w:hAnsi="Arial" w:cs="Arial"/>
          <w:szCs w:val="22"/>
          <w:lang w:val="el-GR"/>
        </w:rPr>
      </w:pPr>
    </w:p>
    <w:sectPr w:rsidR="00965421" w:rsidRPr="000B7916" w:rsidSect="00872C82">
      <w:headerReference w:type="default" r:id="rId11"/>
      <w:footerReference w:type="default" r:id="rId12"/>
      <w:pgSz w:w="11907" w:h="16840"/>
      <w:pgMar w:top="1418" w:right="1418" w:bottom="19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05BA" w14:textId="77777777" w:rsidR="00E764A2" w:rsidRDefault="00E764A2" w:rsidP="00B527A4">
      <w:r>
        <w:separator/>
      </w:r>
    </w:p>
  </w:endnote>
  <w:endnote w:type="continuationSeparator" w:id="0">
    <w:p w14:paraId="078EC15A" w14:textId="77777777" w:rsidR="00E764A2" w:rsidRDefault="00E764A2" w:rsidP="00B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UB-Helvetica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cademy Engraved LET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E1DF" w14:textId="77777777" w:rsidR="00B527A4" w:rsidRDefault="00B527A4" w:rsidP="008308CD">
    <w:pPr>
      <w:pStyle w:val="a7"/>
      <w:tabs>
        <w:tab w:val="clear" w:pos="4153"/>
        <w:tab w:val="center" w:pos="2552"/>
      </w:tabs>
      <w:jc w:val="center"/>
    </w:pPr>
    <w:r w:rsidRPr="000B7916">
      <w:rPr>
        <w:rFonts w:ascii="Arial" w:hAnsi="Arial" w:cs="Arial"/>
        <w:noProof/>
        <w:lang w:val="el-GR"/>
      </w:rPr>
      <w:drawing>
        <wp:inline distT="0" distB="0" distL="0" distR="0" wp14:anchorId="45BA0739" wp14:editId="0CB40055">
          <wp:extent cx="1386456" cy="4191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ce2.0 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28" cy="42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7916">
      <w:rPr>
        <w:rFonts w:ascii="Arial" w:hAnsi="Arial" w:cs="Arial"/>
        <w:noProof/>
        <w:lang w:val="el-GR"/>
      </w:rPr>
      <w:drawing>
        <wp:inline distT="0" distB="0" distL="0" distR="0" wp14:anchorId="707D828F" wp14:editId="1A06A54F">
          <wp:extent cx="2256689" cy="415464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Με τη χρηματοδότηση της Ευρωπαϊκής Ένωσης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466" cy="416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3FF73" w14:textId="77777777" w:rsidR="00B527A4" w:rsidRDefault="00B527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F6F0" w14:textId="77777777" w:rsidR="00E764A2" w:rsidRDefault="00E764A2" w:rsidP="00B527A4">
      <w:r>
        <w:separator/>
      </w:r>
    </w:p>
  </w:footnote>
  <w:footnote w:type="continuationSeparator" w:id="0">
    <w:p w14:paraId="0CE819BD" w14:textId="77777777" w:rsidR="00E764A2" w:rsidRDefault="00E764A2" w:rsidP="00B5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7FBE" w14:textId="77777777" w:rsidR="00B566F5" w:rsidRPr="000416B5" w:rsidRDefault="00AE5ACE" w:rsidP="00B566F5">
    <w:pPr>
      <w:pStyle w:val="a4"/>
      <w:rPr>
        <w:rFonts w:ascii="Arial" w:hAnsi="Arial" w:cs="Arial"/>
        <w:noProof/>
        <w:sz w:val="20"/>
        <w:lang w:val="el-GR"/>
      </w:rPr>
    </w:pPr>
    <w:r w:rsidRPr="000416B5">
      <w:rPr>
        <w:rFonts w:ascii="Arial" w:hAnsi="Arial" w:cs="Arial"/>
        <w:noProof/>
        <w:sz w:val="20"/>
        <w:lang w:val="el-GR"/>
      </w:rPr>
      <w:t xml:space="preserve">             </w:t>
    </w:r>
    <w:r w:rsidR="00B566F5" w:rsidRPr="00D86851">
      <w:rPr>
        <w:rFonts w:ascii="Arial" w:hAnsi="Arial" w:cs="Arial"/>
        <w:noProof/>
        <w:sz w:val="20"/>
        <w:lang w:val="el-GR"/>
      </w:rPr>
      <w:drawing>
        <wp:inline distT="0" distB="0" distL="0" distR="0" wp14:anchorId="27AD4E1D" wp14:editId="3E9A6FA6">
          <wp:extent cx="466725" cy="438150"/>
          <wp:effectExtent l="0" t="0" r="9525" b="0"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5896C" w14:textId="77777777" w:rsidR="00AE5ACE" w:rsidRPr="000416B5" w:rsidRDefault="00B566F5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86851">
      <w:rPr>
        <w:rFonts w:ascii="Arial" w:hAnsi="Arial" w:cs="Arial"/>
        <w:noProof/>
        <w:sz w:val="20"/>
        <w:lang w:val="el-GR"/>
      </w:rPr>
      <w:t>ΕΛΛΗΝΙΚΗ ΔΗΜΟΚΡΑΤΙΑ</w:t>
    </w:r>
  </w:p>
  <w:p w14:paraId="2295AF34" w14:textId="77777777" w:rsidR="00AE5ACE" w:rsidRPr="000416B5" w:rsidRDefault="00B566F5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86851">
      <w:rPr>
        <w:rFonts w:ascii="Arial" w:hAnsi="Arial" w:cs="Arial"/>
        <w:noProof/>
        <w:sz w:val="20"/>
        <w:lang w:val="el-GR"/>
      </w:rPr>
      <w:t>Υπο</w:t>
    </w:r>
    <w:r w:rsidR="00AE5ACE">
      <w:rPr>
        <w:rFonts w:ascii="Arial" w:hAnsi="Arial" w:cs="Arial"/>
        <w:noProof/>
        <w:sz w:val="20"/>
        <w:lang w:val="el-GR"/>
      </w:rPr>
      <w:t>υργείο Πολιτισμού</w:t>
    </w:r>
  </w:p>
  <w:p w14:paraId="636F35DB" w14:textId="77777777" w:rsidR="00AE5ACE" w:rsidRPr="00AE5ACE" w:rsidRDefault="00AE5ACE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Γενική  Διεύθυνση  Αναστήλωσης</w:t>
    </w:r>
  </w:p>
  <w:p w14:paraId="3C71F5D7" w14:textId="77777777" w:rsidR="00D343EA" w:rsidRDefault="00D343EA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Μουσείων και Τεχνικών Έργων</w:t>
    </w:r>
  </w:p>
  <w:p w14:paraId="7AF1066E" w14:textId="77777777" w:rsidR="00AE5ACE" w:rsidRPr="00AE5ACE" w:rsidRDefault="00AE5ACE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>
      <w:rPr>
        <w:rFonts w:ascii="Arial" w:hAnsi="Arial" w:cs="Arial"/>
        <w:noProof/>
        <w:sz w:val="20"/>
        <w:lang w:val="el-GR"/>
      </w:rPr>
      <w:t>Διεύθυνση</w:t>
    </w:r>
    <w:r w:rsidR="00D343EA" w:rsidRPr="00D343EA">
      <w:rPr>
        <w:rFonts w:ascii="Arial" w:hAnsi="Arial" w:cs="Arial"/>
        <w:noProof/>
        <w:sz w:val="20"/>
        <w:lang w:val="el-GR"/>
      </w:rPr>
      <w:t xml:space="preserve"> Μελετών και Εκτέλεσης Έργων</w:t>
    </w:r>
  </w:p>
  <w:p w14:paraId="0B909530" w14:textId="77777777" w:rsidR="00B566F5" w:rsidRPr="00AE5ACE" w:rsidRDefault="00D343EA" w:rsidP="00AE5ACE">
    <w:pPr>
      <w:pStyle w:val="a4"/>
      <w:tabs>
        <w:tab w:val="clear" w:pos="8306"/>
        <w:tab w:val="right" w:pos="9072"/>
      </w:tabs>
      <w:jc w:val="both"/>
      <w:rPr>
        <w:rFonts w:ascii="Arial" w:hAnsi="Arial" w:cs="Arial"/>
        <w:noProof/>
        <w:sz w:val="20"/>
        <w:lang w:val="el-GR"/>
      </w:rPr>
    </w:pPr>
    <w:r w:rsidRPr="00D343EA">
      <w:rPr>
        <w:rFonts w:ascii="Arial" w:hAnsi="Arial" w:cs="Arial"/>
        <w:noProof/>
        <w:sz w:val="20"/>
        <w:lang w:val="el-GR"/>
      </w:rPr>
      <w:t>Μουσείων και</w:t>
    </w:r>
    <w:r w:rsidRPr="00AE5ACE">
      <w:rPr>
        <w:rFonts w:ascii="Arial" w:hAnsi="Arial" w:cs="Arial"/>
        <w:noProof/>
        <w:sz w:val="20"/>
        <w:lang w:val="el-GR"/>
      </w:rPr>
      <w:t xml:space="preserve"> </w:t>
    </w:r>
    <w:r w:rsidRPr="00D343EA">
      <w:rPr>
        <w:rFonts w:ascii="Arial" w:hAnsi="Arial" w:cs="Arial"/>
        <w:noProof/>
        <w:sz w:val="20"/>
        <w:lang w:val="el-GR"/>
      </w:rPr>
      <w:t>Πολιτιστικών</w:t>
    </w:r>
    <w:r w:rsidRPr="00AE5ACE">
      <w:rPr>
        <w:rFonts w:ascii="Arial" w:hAnsi="Arial" w:cs="Arial"/>
        <w:noProof/>
        <w:sz w:val="20"/>
        <w:lang w:val="el-GR"/>
      </w:rPr>
      <w:t xml:space="preserve"> </w:t>
    </w:r>
    <w:r w:rsidRPr="00D343EA">
      <w:rPr>
        <w:rFonts w:ascii="Arial" w:hAnsi="Arial" w:cs="Arial"/>
        <w:noProof/>
        <w:sz w:val="20"/>
        <w:lang w:val="el-GR"/>
      </w:rPr>
      <w:t>Κτιρίων</w:t>
    </w:r>
  </w:p>
  <w:p w14:paraId="44B80337" w14:textId="77777777" w:rsidR="00B566F5" w:rsidRPr="00AE5ACE" w:rsidRDefault="00B566F5" w:rsidP="00B566F5">
    <w:pPr>
      <w:pStyle w:val="a4"/>
      <w:rPr>
        <w:rFonts w:ascii="Arial" w:hAnsi="Arial" w:cs="Arial"/>
        <w:noProof/>
        <w:sz w:val="20"/>
        <w:lang w:val="el-GR"/>
      </w:rPr>
    </w:pPr>
  </w:p>
  <w:p w14:paraId="62603855" w14:textId="77777777" w:rsidR="00B566F5" w:rsidRPr="00AE5ACE" w:rsidRDefault="00B566F5">
    <w:pPr>
      <w:pStyle w:val="a4"/>
      <w:rPr>
        <w:rFonts w:ascii="Arial" w:hAnsi="Arial" w:cs="Arial"/>
        <w:noProof/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C61"/>
    <w:multiLevelType w:val="singleLevel"/>
    <w:tmpl w:val="E66A145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075C71C5"/>
    <w:multiLevelType w:val="singleLevel"/>
    <w:tmpl w:val="B1BE68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08E57D19"/>
    <w:multiLevelType w:val="hybridMultilevel"/>
    <w:tmpl w:val="49E0A9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70D9"/>
    <w:multiLevelType w:val="singleLevel"/>
    <w:tmpl w:val="0448852C"/>
    <w:lvl w:ilvl="0">
      <w:start w:val="1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FC37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7A0E3E"/>
    <w:multiLevelType w:val="hybridMultilevel"/>
    <w:tmpl w:val="DC24042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79E3"/>
    <w:multiLevelType w:val="hybridMultilevel"/>
    <w:tmpl w:val="AECC3916"/>
    <w:lvl w:ilvl="0" w:tplc="C07CE7C2">
      <w:numFmt w:val="bullet"/>
      <w:lvlText w:val="•"/>
      <w:lvlJc w:val="left"/>
      <w:pPr>
        <w:ind w:left="720" w:hanging="360"/>
      </w:pPr>
      <w:rPr>
        <w:rFonts w:ascii="Cambria" w:eastAsia="SimSun" w:hAnsi="Cambria" w:cs="Cambri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76D2E"/>
    <w:multiLevelType w:val="hybridMultilevel"/>
    <w:tmpl w:val="DF320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5B7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7A15BB"/>
    <w:multiLevelType w:val="singleLevel"/>
    <w:tmpl w:val="4EE63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B0785D"/>
    <w:multiLevelType w:val="multilevel"/>
    <w:tmpl w:val="1D70C85C"/>
    <w:lvl w:ilvl="0">
      <w:start w:val="1"/>
      <w:numFmt w:val="decimal"/>
      <w:lvlText w:val="%1."/>
      <w:lvlJc w:val="left"/>
      <w:pPr>
        <w:ind w:left="689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ind w:left="1121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55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5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6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6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7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49" w:hanging="1440"/>
      </w:pPr>
      <w:rPr>
        <w:rFonts w:cs="Times New Roman"/>
      </w:rPr>
    </w:lvl>
  </w:abstractNum>
  <w:abstractNum w:abstractNumId="12" w15:restartNumberingAfterBreak="0">
    <w:nsid w:val="6A0F140D"/>
    <w:multiLevelType w:val="singleLevel"/>
    <w:tmpl w:val="F88485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84501007">
    <w:abstractNumId w:val="4"/>
  </w:num>
  <w:num w:numId="2" w16cid:durableId="851452129">
    <w:abstractNumId w:val="9"/>
  </w:num>
  <w:num w:numId="3" w16cid:durableId="65689883">
    <w:abstractNumId w:val="12"/>
  </w:num>
  <w:num w:numId="4" w16cid:durableId="1764379543">
    <w:abstractNumId w:val="2"/>
  </w:num>
  <w:num w:numId="5" w16cid:durableId="541596028">
    <w:abstractNumId w:val="1"/>
  </w:num>
  <w:num w:numId="6" w16cid:durableId="1829007245">
    <w:abstractNumId w:val="5"/>
  </w:num>
  <w:num w:numId="7" w16cid:durableId="778570143">
    <w:abstractNumId w:val="10"/>
  </w:num>
  <w:num w:numId="8" w16cid:durableId="1935164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463903">
    <w:abstractNumId w:val="8"/>
  </w:num>
  <w:num w:numId="10" w16cid:durableId="1226840957">
    <w:abstractNumId w:val="3"/>
  </w:num>
  <w:num w:numId="11" w16cid:durableId="890582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4189444">
    <w:abstractNumId w:val="6"/>
  </w:num>
  <w:num w:numId="13" w16cid:durableId="1901479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790"/>
    <w:rsid w:val="000005F8"/>
    <w:rsid w:val="000011CE"/>
    <w:rsid w:val="00021F31"/>
    <w:rsid w:val="00025361"/>
    <w:rsid w:val="000264DB"/>
    <w:rsid w:val="00026EA9"/>
    <w:rsid w:val="000416B5"/>
    <w:rsid w:val="0005647B"/>
    <w:rsid w:val="000855A6"/>
    <w:rsid w:val="00095851"/>
    <w:rsid w:val="000A4C5E"/>
    <w:rsid w:val="000B0B9B"/>
    <w:rsid w:val="000B7916"/>
    <w:rsid w:val="000C5E31"/>
    <w:rsid w:val="000E605F"/>
    <w:rsid w:val="000F0712"/>
    <w:rsid w:val="0013259E"/>
    <w:rsid w:val="00136051"/>
    <w:rsid w:val="001367EC"/>
    <w:rsid w:val="00161602"/>
    <w:rsid w:val="00171B37"/>
    <w:rsid w:val="001A3A25"/>
    <w:rsid w:val="001B21A4"/>
    <w:rsid w:val="001C2790"/>
    <w:rsid w:val="001C4A90"/>
    <w:rsid w:val="001D37F9"/>
    <w:rsid w:val="001E4C9E"/>
    <w:rsid w:val="00202210"/>
    <w:rsid w:val="002213DF"/>
    <w:rsid w:val="00224C53"/>
    <w:rsid w:val="00225FD3"/>
    <w:rsid w:val="00226B01"/>
    <w:rsid w:val="00241A55"/>
    <w:rsid w:val="00253AC2"/>
    <w:rsid w:val="002A2270"/>
    <w:rsid w:val="002C4D82"/>
    <w:rsid w:val="002E7A61"/>
    <w:rsid w:val="002E7E5E"/>
    <w:rsid w:val="002F1BCC"/>
    <w:rsid w:val="00305699"/>
    <w:rsid w:val="003306E8"/>
    <w:rsid w:val="003509D1"/>
    <w:rsid w:val="0035275C"/>
    <w:rsid w:val="00356E94"/>
    <w:rsid w:val="003726C2"/>
    <w:rsid w:val="003760B6"/>
    <w:rsid w:val="00376A2E"/>
    <w:rsid w:val="0038234D"/>
    <w:rsid w:val="003876F8"/>
    <w:rsid w:val="003A361A"/>
    <w:rsid w:val="003A73F7"/>
    <w:rsid w:val="003B5176"/>
    <w:rsid w:val="003C733D"/>
    <w:rsid w:val="003E5249"/>
    <w:rsid w:val="00423458"/>
    <w:rsid w:val="0044602A"/>
    <w:rsid w:val="00447D0A"/>
    <w:rsid w:val="0046515E"/>
    <w:rsid w:val="00465A97"/>
    <w:rsid w:val="004843BE"/>
    <w:rsid w:val="004B092B"/>
    <w:rsid w:val="004B344D"/>
    <w:rsid w:val="004F1DC3"/>
    <w:rsid w:val="004F5815"/>
    <w:rsid w:val="00501030"/>
    <w:rsid w:val="00512EEC"/>
    <w:rsid w:val="00520B0F"/>
    <w:rsid w:val="005314CD"/>
    <w:rsid w:val="00545D0A"/>
    <w:rsid w:val="00557646"/>
    <w:rsid w:val="00574B9A"/>
    <w:rsid w:val="0058139F"/>
    <w:rsid w:val="005A75F0"/>
    <w:rsid w:val="005D1A51"/>
    <w:rsid w:val="00600662"/>
    <w:rsid w:val="006031C3"/>
    <w:rsid w:val="00611226"/>
    <w:rsid w:val="00616107"/>
    <w:rsid w:val="006277A8"/>
    <w:rsid w:val="00632454"/>
    <w:rsid w:val="00633B64"/>
    <w:rsid w:val="00662FA6"/>
    <w:rsid w:val="00670166"/>
    <w:rsid w:val="0068074C"/>
    <w:rsid w:val="00686C0F"/>
    <w:rsid w:val="0069538E"/>
    <w:rsid w:val="00695D3C"/>
    <w:rsid w:val="006A4BE7"/>
    <w:rsid w:val="006A5A84"/>
    <w:rsid w:val="006B4ADF"/>
    <w:rsid w:val="006D112D"/>
    <w:rsid w:val="00700E82"/>
    <w:rsid w:val="007076DF"/>
    <w:rsid w:val="00707DA8"/>
    <w:rsid w:val="00724D3D"/>
    <w:rsid w:val="007260D8"/>
    <w:rsid w:val="0072620C"/>
    <w:rsid w:val="00736628"/>
    <w:rsid w:val="00740804"/>
    <w:rsid w:val="00744F42"/>
    <w:rsid w:val="0075448A"/>
    <w:rsid w:val="007A3E8E"/>
    <w:rsid w:val="007B0367"/>
    <w:rsid w:val="007B1CC8"/>
    <w:rsid w:val="007B4BBB"/>
    <w:rsid w:val="007B62C1"/>
    <w:rsid w:val="007C5456"/>
    <w:rsid w:val="007E5E9E"/>
    <w:rsid w:val="007F0A74"/>
    <w:rsid w:val="0080655E"/>
    <w:rsid w:val="0081442A"/>
    <w:rsid w:val="00823354"/>
    <w:rsid w:val="008308CD"/>
    <w:rsid w:val="0083639F"/>
    <w:rsid w:val="00864E0B"/>
    <w:rsid w:val="008674B7"/>
    <w:rsid w:val="0087140D"/>
    <w:rsid w:val="00872C82"/>
    <w:rsid w:val="0088025E"/>
    <w:rsid w:val="00883F18"/>
    <w:rsid w:val="00885F16"/>
    <w:rsid w:val="0089452A"/>
    <w:rsid w:val="008A23E2"/>
    <w:rsid w:val="008A2678"/>
    <w:rsid w:val="008B4B6C"/>
    <w:rsid w:val="008C42B3"/>
    <w:rsid w:val="008F3E7E"/>
    <w:rsid w:val="008F4AB9"/>
    <w:rsid w:val="009571ED"/>
    <w:rsid w:val="0096476C"/>
    <w:rsid w:val="00965421"/>
    <w:rsid w:val="009737EF"/>
    <w:rsid w:val="00986710"/>
    <w:rsid w:val="009B634C"/>
    <w:rsid w:val="009B6ACF"/>
    <w:rsid w:val="009E1BFC"/>
    <w:rsid w:val="00A2040B"/>
    <w:rsid w:val="00A20A44"/>
    <w:rsid w:val="00A268B0"/>
    <w:rsid w:val="00A343F0"/>
    <w:rsid w:val="00A354EA"/>
    <w:rsid w:val="00A35AD9"/>
    <w:rsid w:val="00A63394"/>
    <w:rsid w:val="00A6367D"/>
    <w:rsid w:val="00AC2E8E"/>
    <w:rsid w:val="00AC5A07"/>
    <w:rsid w:val="00AD0E90"/>
    <w:rsid w:val="00AD3C48"/>
    <w:rsid w:val="00AD4C72"/>
    <w:rsid w:val="00AE5ACE"/>
    <w:rsid w:val="00AF7716"/>
    <w:rsid w:val="00B1612D"/>
    <w:rsid w:val="00B205EB"/>
    <w:rsid w:val="00B23125"/>
    <w:rsid w:val="00B36976"/>
    <w:rsid w:val="00B527A4"/>
    <w:rsid w:val="00B566F5"/>
    <w:rsid w:val="00B56775"/>
    <w:rsid w:val="00B70833"/>
    <w:rsid w:val="00B83BFB"/>
    <w:rsid w:val="00B94DDC"/>
    <w:rsid w:val="00BB48E6"/>
    <w:rsid w:val="00BF5236"/>
    <w:rsid w:val="00C02403"/>
    <w:rsid w:val="00C1482C"/>
    <w:rsid w:val="00C15559"/>
    <w:rsid w:val="00C42D01"/>
    <w:rsid w:val="00C50D3A"/>
    <w:rsid w:val="00C535FB"/>
    <w:rsid w:val="00C67E41"/>
    <w:rsid w:val="00C7525B"/>
    <w:rsid w:val="00C819FD"/>
    <w:rsid w:val="00C9576D"/>
    <w:rsid w:val="00CA5CB1"/>
    <w:rsid w:val="00CD002F"/>
    <w:rsid w:val="00CD0A63"/>
    <w:rsid w:val="00D16653"/>
    <w:rsid w:val="00D16FF6"/>
    <w:rsid w:val="00D23B81"/>
    <w:rsid w:val="00D343EA"/>
    <w:rsid w:val="00D36A50"/>
    <w:rsid w:val="00D4268E"/>
    <w:rsid w:val="00D51DB5"/>
    <w:rsid w:val="00D83866"/>
    <w:rsid w:val="00D86851"/>
    <w:rsid w:val="00D915B1"/>
    <w:rsid w:val="00D950BD"/>
    <w:rsid w:val="00D96866"/>
    <w:rsid w:val="00DB2D02"/>
    <w:rsid w:val="00DB408D"/>
    <w:rsid w:val="00E0345F"/>
    <w:rsid w:val="00E07F2F"/>
    <w:rsid w:val="00E1063B"/>
    <w:rsid w:val="00E13672"/>
    <w:rsid w:val="00E307AA"/>
    <w:rsid w:val="00E441B4"/>
    <w:rsid w:val="00E523DD"/>
    <w:rsid w:val="00E648F4"/>
    <w:rsid w:val="00E764A2"/>
    <w:rsid w:val="00E96B02"/>
    <w:rsid w:val="00EC2CC7"/>
    <w:rsid w:val="00EC3402"/>
    <w:rsid w:val="00ED27D7"/>
    <w:rsid w:val="00EF36B8"/>
    <w:rsid w:val="00F1527C"/>
    <w:rsid w:val="00F172D3"/>
    <w:rsid w:val="00F20C72"/>
    <w:rsid w:val="00F42B05"/>
    <w:rsid w:val="00F44674"/>
    <w:rsid w:val="00F54B84"/>
    <w:rsid w:val="00F56929"/>
    <w:rsid w:val="00F73751"/>
    <w:rsid w:val="00F92C4A"/>
    <w:rsid w:val="00F9483B"/>
    <w:rsid w:val="00F948BA"/>
    <w:rsid w:val="00F95055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DB8686"/>
  <w15:docId w15:val="{1820523F-D033-42E4-AEA5-49E81FB0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A4"/>
    <w:rPr>
      <w:rFonts w:ascii="Times New Roman" w:hAnsi="Times New Roman"/>
      <w:sz w:val="22"/>
      <w:lang w:val="en-GB"/>
    </w:rPr>
  </w:style>
  <w:style w:type="paragraph" w:styleId="2">
    <w:name w:val="heading 2"/>
    <w:basedOn w:val="a"/>
    <w:next w:val="a"/>
    <w:qFormat/>
    <w:rsid w:val="001B21A4"/>
    <w:pPr>
      <w:keepNext/>
      <w:shd w:val="clear" w:color="auto" w:fill="FFFFFF"/>
      <w:tabs>
        <w:tab w:val="left" w:pos="1134"/>
        <w:tab w:val="left" w:pos="4678"/>
      </w:tabs>
      <w:outlineLvl w:val="1"/>
    </w:pPr>
    <w:rPr>
      <w:rFonts w:ascii="Arial" w:hAnsi="Arial"/>
      <w:i/>
      <w:sz w:val="18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21A4"/>
    <w:pPr>
      <w:shd w:val="clear" w:color="auto" w:fill="FFFFFF"/>
      <w:tabs>
        <w:tab w:val="left" w:pos="1134"/>
      </w:tabs>
    </w:pPr>
    <w:rPr>
      <w:rFonts w:ascii="Arial" w:hAnsi="Arial"/>
      <w:sz w:val="18"/>
      <w:lang w:val="el-GR"/>
    </w:rPr>
  </w:style>
  <w:style w:type="paragraph" w:styleId="a4">
    <w:name w:val="header"/>
    <w:basedOn w:val="a"/>
    <w:link w:val="Char"/>
    <w:uiPriority w:val="99"/>
    <w:rsid w:val="001B21A4"/>
    <w:pPr>
      <w:tabs>
        <w:tab w:val="center" w:pos="4153"/>
        <w:tab w:val="right" w:pos="8306"/>
      </w:tabs>
    </w:pPr>
    <w:rPr>
      <w:rFonts w:ascii="UB-Helvetica" w:hAnsi="UB-Helvetica"/>
      <w:lang w:val="en-US"/>
    </w:rPr>
  </w:style>
  <w:style w:type="character" w:customStyle="1" w:styleId="dash039203b103c303b903ba03ccchar">
    <w:name w:val="dash0392_03b1_03c3_03b9_03ba_03cc__char"/>
    <w:basedOn w:val="a0"/>
    <w:rsid w:val="006277A8"/>
  </w:style>
  <w:style w:type="table" w:styleId="a5">
    <w:name w:val="Table Grid"/>
    <w:basedOn w:val="a1"/>
    <w:rsid w:val="006277A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96476C"/>
    <w:rPr>
      <w:color w:val="0000FF"/>
      <w:u w:val="single"/>
    </w:rPr>
  </w:style>
  <w:style w:type="paragraph" w:customStyle="1" w:styleId="dash039203b103c303b903ba03cc">
    <w:name w:val="dash0392_03b1_03c3_03b9_03ba_03cc"/>
    <w:basedOn w:val="a"/>
    <w:rsid w:val="0068074C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a"/>
    <w:rsid w:val="00161602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20">
    <w:name w:val="Body Text Indent 2"/>
    <w:basedOn w:val="a"/>
    <w:link w:val="2Char"/>
    <w:uiPriority w:val="99"/>
    <w:semiHidden/>
    <w:unhideWhenUsed/>
    <w:rsid w:val="00161602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0"/>
    <w:uiPriority w:val="99"/>
    <w:semiHidden/>
    <w:rsid w:val="00161602"/>
    <w:rPr>
      <w:rFonts w:ascii="Times New Roman" w:hAnsi="Times New Roman"/>
      <w:sz w:val="22"/>
      <w:lang w:val="en-GB"/>
    </w:rPr>
  </w:style>
  <w:style w:type="paragraph" w:styleId="a6">
    <w:name w:val="Balloon Text"/>
    <w:basedOn w:val="a"/>
    <w:link w:val="Char0"/>
    <w:uiPriority w:val="99"/>
    <w:semiHidden/>
    <w:unhideWhenUsed/>
    <w:rsid w:val="00883F1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83F1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026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B527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527A4"/>
    <w:rPr>
      <w:rFonts w:ascii="Times New Roman" w:hAnsi="Times New Roman"/>
      <w:sz w:val="22"/>
      <w:lang w:val="en-GB"/>
    </w:rPr>
  </w:style>
  <w:style w:type="paragraph" w:styleId="a8">
    <w:name w:val="List Paragraph"/>
    <w:basedOn w:val="a"/>
    <w:qFormat/>
    <w:rsid w:val="000C5E31"/>
    <w:pPr>
      <w:ind w:left="720"/>
      <w:contextualSpacing/>
    </w:pPr>
  </w:style>
  <w:style w:type="character" w:customStyle="1" w:styleId="Char">
    <w:name w:val="Κεφαλίδα Char"/>
    <w:basedOn w:val="a0"/>
    <w:link w:val="a4"/>
    <w:uiPriority w:val="99"/>
    <w:rsid w:val="00B566F5"/>
    <w:rPr>
      <w:rFonts w:ascii="UB-Helvetica" w:hAnsi="UB-Helvetica"/>
      <w:sz w:val="22"/>
      <w:lang w:val="en-US"/>
    </w:rPr>
  </w:style>
  <w:style w:type="paragraph" w:customStyle="1" w:styleId="1">
    <w:name w:val="Χωρίς διάστιχο1"/>
    <w:qFormat/>
    <w:rsid w:val="00B566F5"/>
    <w:rPr>
      <w:rFonts w:ascii="Academy Engraved LET" w:eastAsia="ヒラギノ角ゴ Pro W3" w:hAnsi="Academy Engraved LET"/>
      <w:color w:val="000000"/>
      <w:sz w:val="22"/>
      <w:lang w:val="en-US"/>
    </w:rPr>
  </w:style>
  <w:style w:type="paragraph" w:styleId="a9">
    <w:name w:val="No Spacing"/>
    <w:uiPriority w:val="1"/>
    <w:qFormat/>
    <w:rsid w:val="00EC3402"/>
    <w:rPr>
      <w:rFonts w:ascii="Times New Roman" w:hAnsi="Times New Roman"/>
      <w:sz w:val="22"/>
      <w:lang w:val="en-GB"/>
    </w:rPr>
  </w:style>
  <w:style w:type="character" w:styleId="aa">
    <w:name w:val="annotation reference"/>
    <w:basedOn w:val="a0"/>
    <w:uiPriority w:val="99"/>
    <w:semiHidden/>
    <w:unhideWhenUsed/>
    <w:rsid w:val="003C733D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3C733D"/>
    <w:rPr>
      <w:sz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3C733D"/>
    <w:rPr>
      <w:rFonts w:ascii="Times New Roman" w:hAnsi="Times New Roman"/>
      <w:lang w:val="en-GB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C733D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3C733D"/>
    <w:rPr>
      <w:rFonts w:ascii="Times New Roman" w:hAnsi="Times New Roman"/>
      <w:b/>
      <w:bCs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F948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Textbodyindent">
    <w:name w:val="Text body indent"/>
    <w:basedOn w:val="a"/>
    <w:rsid w:val="002C4D82"/>
    <w:pPr>
      <w:widowControl w:val="0"/>
      <w:suppressAutoHyphens/>
      <w:ind w:firstLine="1134"/>
      <w:jc w:val="both"/>
      <w:textAlignment w:val="baseline"/>
    </w:pPr>
    <w:rPr>
      <w:rFonts w:ascii="Arial" w:eastAsia="Andale Sans UI" w:hAnsi="Arial" w:cs="Arial"/>
      <w:kern w:val="1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x0397__x03bc__x002f__x03bd__x03b9__x03b1_ xmlns="ab5eb9f1-a231-4802-8abd-d14e7bef79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2" ma:contentTypeDescription="Δημιουργία νέου εγγράφου" ma:contentTypeScope="" ma:versionID="9beee72f31e9100b52f883a3f8f4dc67">
  <xsd:schema xmlns:xsd="http://www.w3.org/2001/XMLSchema" xmlns:xs="http://www.w3.org/2001/XMLSchema" xmlns:p="http://schemas.microsoft.com/office/2006/metadata/properties" xmlns:ns1="http://schemas.microsoft.com/sharepoint/v3" xmlns:ns2="ab5eb9f1-a231-4802-8abd-d14e7bef79c8" targetNamespace="http://schemas.microsoft.com/office/2006/metadata/properties" ma:root="true" ma:fieldsID="60a9874c39c3557548ddf3c9057256a1" ns1:_="" ns2:_="">
    <xsd:import namespace="http://schemas.microsoft.com/sharepoint/v3"/>
    <xsd:import namespace="ab5eb9f1-a231-4802-8abd-d14e7bef7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397__x03bc__x002f__x03bd__x03b9__x03b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b9f1-a231-4802-8abd-d14e7bef79c8" elementFormDefault="qualified">
    <xsd:import namespace="http://schemas.microsoft.com/office/2006/documentManagement/types"/>
    <xsd:import namespace="http://schemas.microsoft.com/office/infopath/2007/PartnerControls"/>
    <xsd:element name="_x0397__x03bc__x002f__x03bd__x03b9__x03b1_" ma:index="10" nillable="true" ma:displayName="Ημ/νια" ma:format="DateOnly" ma:internalName="_x0397__x03bc__x002f__x03bd__x03b9__x03b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93E29-0AEA-4C8A-8424-1B670CEE9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CCBB-B799-43E5-9735-40A8BD98FFD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64F879-3B6A-4745-9049-C1DE5001C5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660B5-4EB9-489E-B10D-4C06FC1EC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9th EFORIA</Company>
  <LinksUpToDate>false</LinksUpToDate>
  <CharactersWithSpaces>2367</CharactersWithSpaces>
  <SharedDoc>false</SharedDoc>
  <HLinks>
    <vt:vector size="6" baseType="variant"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mailto:efapoth@culture.gr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9η ΕΦΟΡΕΙΑ ΒΥΖΑΝΤΙΝΩΝ ΑΡΧΑΙΟΤΗΤΩΝ</dc:creator>
  <cp:lastModifiedBy>ΓΕΛΑΔΑΚΗ ΠΑΝΑΓΙΩΤΑ</cp:lastModifiedBy>
  <cp:revision>17</cp:revision>
  <cp:lastPrinted>2015-09-24T09:44:00Z</cp:lastPrinted>
  <dcterms:created xsi:type="dcterms:W3CDTF">2024-09-30T11:52:00Z</dcterms:created>
  <dcterms:modified xsi:type="dcterms:W3CDTF">2024-10-21T07:23:00Z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