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DB" w:rsidRPr="002D35FB" w:rsidRDefault="00D0612A" w:rsidP="00EC238D">
      <w:pPr>
        <w:spacing w:after="120"/>
        <w:jc w:val="center"/>
        <w:rPr>
          <w:rFonts w:eastAsia="Calibri" w:cs="Times New Roman"/>
          <w:b/>
        </w:rPr>
      </w:pPr>
      <w:r w:rsidRPr="002D35FB">
        <w:rPr>
          <w:rFonts w:cs="Times New Roman"/>
          <w:b/>
        </w:rPr>
        <w:t>«</w:t>
      </w:r>
      <w:r w:rsidR="009329CB" w:rsidRPr="002D35FB">
        <w:rPr>
          <w:rFonts w:eastAsia="Calibri" w:cs="Times New Roman"/>
          <w:b/>
        </w:rPr>
        <w:t>ΣΥΝΤΗΡΗΣΗ ΚΑΙ ΠΡΟΣΤΑΣΙΑ ΤΩΝ ΒΟΡΕΙΩΝ, ΒΟΡΕΙΟΔΥΤΙΚΩΝ ΚΑΙ ΔΥΤΙΚΩΝ ΤΕΙΧΩΝ ΤΗΣ ΘΕΣΣΑΛΟΝΙΚΗΣ</w:t>
      </w:r>
      <w:r w:rsidR="00A77BDB" w:rsidRPr="002D35FB">
        <w:rPr>
          <w:rFonts w:eastAsia="Calibri" w:cs="Times New Roman"/>
          <w:b/>
        </w:rPr>
        <w:t>»</w:t>
      </w:r>
    </w:p>
    <w:p w:rsidR="00360DEC" w:rsidRPr="002D35FB" w:rsidRDefault="00360DEC" w:rsidP="00494F8C">
      <w:pPr>
        <w:spacing w:line="276" w:lineRule="auto"/>
        <w:jc w:val="both"/>
        <w:rPr>
          <w:rFonts w:cs="Times New Roman"/>
        </w:rPr>
      </w:pPr>
      <w:r w:rsidRPr="002D35FB">
        <w:rPr>
          <w:rFonts w:cs="Times New Roman"/>
        </w:rPr>
        <w:t xml:space="preserve">Το έργο </w:t>
      </w:r>
      <w:r w:rsidR="00D0612A" w:rsidRPr="002D35FB">
        <w:rPr>
          <w:rFonts w:cs="Times New Roman"/>
        </w:rPr>
        <w:t>«</w:t>
      </w:r>
      <w:r w:rsidR="005E6350" w:rsidRPr="002D35FB">
        <w:rPr>
          <w:rFonts w:cs="Times New Roman"/>
        </w:rPr>
        <w:t>Σ</w:t>
      </w:r>
      <w:r w:rsidR="005E6350" w:rsidRPr="002D35FB">
        <w:rPr>
          <w:rFonts w:eastAsia="Calibri" w:cs="Times New Roman"/>
        </w:rPr>
        <w:t>υντήρηση και προστασία των βόρειων, βορειοδυτικών και δυτικών τειχών της Θεσσαλονίκης</w:t>
      </w:r>
      <w:r w:rsidR="00D0612A" w:rsidRPr="002D35FB">
        <w:rPr>
          <w:rFonts w:cs="Times New Roman"/>
        </w:rPr>
        <w:t>»</w:t>
      </w:r>
      <w:r w:rsidRPr="002D35FB">
        <w:rPr>
          <w:rFonts w:cs="Times New Roman"/>
        </w:rPr>
        <w:t xml:space="preserve"> εντάχθηκε στο Επιχειρησιακό Πρόγραμμα </w:t>
      </w:r>
      <w:r w:rsidR="0018549D" w:rsidRPr="002D35FB">
        <w:rPr>
          <w:rFonts w:cs="Times New Roman"/>
        </w:rPr>
        <w:t xml:space="preserve">«Ανταγωνιστικότητα Επιχειρηματικότητα και Καινοτομία 2014-2020» </w:t>
      </w:r>
      <w:r w:rsidR="00540C2E">
        <w:rPr>
          <w:rFonts w:cs="Times New Roman"/>
        </w:rPr>
        <w:t xml:space="preserve">με </w:t>
      </w:r>
      <w:r w:rsidR="00D00078" w:rsidRPr="002D35FB">
        <w:rPr>
          <w:rFonts w:cs="Times New Roman"/>
        </w:rPr>
        <w:t xml:space="preserve">προϋπολογισμό </w:t>
      </w:r>
      <w:r w:rsidR="0018549D" w:rsidRPr="002D35FB">
        <w:rPr>
          <w:rFonts w:cs="Times New Roman"/>
        </w:rPr>
        <w:t>2.000</w:t>
      </w:r>
      <w:r w:rsidR="00D00078" w:rsidRPr="002D35FB">
        <w:rPr>
          <w:rFonts w:cs="Times New Roman"/>
        </w:rPr>
        <w:t>.000,00€</w:t>
      </w:r>
      <w:r w:rsidR="005656B8" w:rsidRPr="002D35FB">
        <w:rPr>
          <w:rFonts w:cs="Times New Roman"/>
        </w:rPr>
        <w:t xml:space="preserve">, </w:t>
      </w:r>
      <w:r w:rsidRPr="002D35FB">
        <w:rPr>
          <w:rFonts w:cs="Times New Roman"/>
        </w:rPr>
        <w:t>χρηματοδότηση από το Ευρωπαϊκό</w:t>
      </w:r>
      <w:r w:rsidR="00D00078" w:rsidRPr="002D35FB">
        <w:rPr>
          <w:rFonts w:cs="Times New Roman"/>
        </w:rPr>
        <w:t xml:space="preserve"> Ταμείο Περιφερειακής Ανάπτυξης</w:t>
      </w:r>
      <w:r w:rsidR="005656B8" w:rsidRPr="002D35FB">
        <w:rPr>
          <w:rFonts w:cs="Times New Roman"/>
        </w:rPr>
        <w:t xml:space="preserve"> και δικαιούχο τ</w:t>
      </w:r>
      <w:r w:rsidR="00D00078" w:rsidRPr="002D35FB">
        <w:rPr>
          <w:rFonts w:cs="Times New Roman"/>
        </w:rPr>
        <w:t>ην Εφορεία Αρχαιοτήτων Π</w:t>
      </w:r>
      <w:r w:rsidR="0047588C" w:rsidRPr="002D35FB">
        <w:rPr>
          <w:rFonts w:cs="Times New Roman"/>
        </w:rPr>
        <w:t>όλης</w:t>
      </w:r>
      <w:r w:rsidR="00D00078" w:rsidRPr="002D35FB">
        <w:rPr>
          <w:rFonts w:cs="Times New Roman"/>
        </w:rPr>
        <w:t xml:space="preserve"> Θεσσαλονίκης.</w:t>
      </w:r>
      <w:r w:rsidR="003A3366" w:rsidRPr="002D35FB">
        <w:rPr>
          <w:rFonts w:cs="Times New Roman"/>
        </w:rPr>
        <w:t xml:space="preserve"> </w:t>
      </w:r>
    </w:p>
    <w:p w:rsidR="002D4CA6" w:rsidRPr="002D35FB" w:rsidRDefault="002D4CA6" w:rsidP="00494F8C">
      <w:pPr>
        <w:spacing w:after="0" w:line="276" w:lineRule="auto"/>
        <w:ind w:firstLine="720"/>
        <w:jc w:val="both"/>
        <w:rPr>
          <w:rFonts w:cs="Times New Roman"/>
        </w:rPr>
      </w:pPr>
      <w:r w:rsidRPr="002D35FB">
        <w:rPr>
          <w:rFonts w:cs="Times New Roman"/>
        </w:rPr>
        <w:t>Τα τείχη της Θεσσαλονίκης</w:t>
      </w:r>
      <w:r w:rsidR="005E6350" w:rsidRPr="002D35FB">
        <w:rPr>
          <w:rFonts w:cs="Times New Roman"/>
        </w:rPr>
        <w:t xml:space="preserve">, </w:t>
      </w:r>
      <w:r w:rsidR="005E6350" w:rsidRPr="002D35FB">
        <w:rPr>
          <w:rFonts w:eastAsia="Batang" w:cs="Times New Roman"/>
        </w:rPr>
        <w:t>ιστορικό διατηρητέο μνημείο και Μνημείο Παγκόσμιας Πολιτιστικής Κληρονομιάς της UNESCO</w:t>
      </w:r>
      <w:r w:rsidR="005656B8" w:rsidRPr="002D35FB">
        <w:rPr>
          <w:rFonts w:eastAsia="Batang" w:cs="Times New Roman"/>
        </w:rPr>
        <w:t xml:space="preserve">, </w:t>
      </w:r>
      <w:r w:rsidRPr="002D35FB">
        <w:rPr>
          <w:rFonts w:cs="Times New Roman"/>
        </w:rPr>
        <w:t xml:space="preserve">αποτελούν σημαντικό έργο οχυρωματικής αρχιτεκτονικής, απόλυτα συνδεδεμένο με την ιστορική διαδρομή της ίδιας της πόλης. Από την αρχική κατασκευή τους στους ελληνιστικούς χρόνους που εντοπίζεται η αρχική φάση κατασκευής των τειχών και μέχρι σήμερα, τα τείχη διασώζονται σε μήκος 4,5 χλμ., δηλαδή λίγο παραπάνω από το μισό της αρχικής τους περιμέτρου, που ήταν 8 χλμ., και εξακολουθούν να κυριαρχούν στην εικόνα της πόλης οριοθετώντας τον ιστορικό πυρήνα της. </w:t>
      </w:r>
    </w:p>
    <w:p w:rsidR="002D4CA6" w:rsidRPr="002D35FB" w:rsidRDefault="002D4CA6" w:rsidP="00494F8C">
      <w:pPr>
        <w:spacing w:after="0" w:line="276" w:lineRule="auto"/>
        <w:jc w:val="both"/>
        <w:rPr>
          <w:rFonts w:eastAsia="Batang" w:cs="Times New Roman"/>
        </w:rPr>
      </w:pPr>
      <w:r w:rsidRPr="002D35FB">
        <w:rPr>
          <w:rFonts w:cs="Times New Roman"/>
          <w:b/>
        </w:rPr>
        <w:tab/>
      </w:r>
      <w:r w:rsidR="005656B8" w:rsidRPr="002D35FB">
        <w:rPr>
          <w:rFonts w:cs="Times New Roman"/>
        </w:rPr>
        <w:t>Για την αντιμετώπιση των προβλημάτων</w:t>
      </w:r>
      <w:r w:rsidR="0060746A" w:rsidRPr="002D35FB">
        <w:rPr>
          <w:rFonts w:cs="Times New Roman"/>
        </w:rPr>
        <w:t xml:space="preserve"> παθολογίας</w:t>
      </w:r>
      <w:r w:rsidR="005656B8" w:rsidRPr="002D35FB">
        <w:rPr>
          <w:rFonts w:cs="Times New Roman"/>
        </w:rPr>
        <w:t xml:space="preserve"> που</w:t>
      </w:r>
      <w:r w:rsidR="005656B8" w:rsidRPr="002D35FB">
        <w:rPr>
          <w:rFonts w:cs="Times New Roman"/>
          <w:b/>
        </w:rPr>
        <w:t xml:space="preserve"> </w:t>
      </w:r>
      <w:r w:rsidRPr="002D35FB">
        <w:rPr>
          <w:rFonts w:eastAsia="Batang" w:cs="Times New Roman"/>
        </w:rPr>
        <w:t xml:space="preserve">εντοπίζονται στα </w:t>
      </w:r>
      <w:r w:rsidR="00C81B37" w:rsidRPr="002D35FB">
        <w:rPr>
          <w:rFonts w:eastAsia="Batang" w:cs="Times New Roman"/>
        </w:rPr>
        <w:t>τ</w:t>
      </w:r>
      <w:r w:rsidRPr="002D35FB">
        <w:rPr>
          <w:rFonts w:eastAsia="Batang" w:cs="Times New Roman"/>
        </w:rPr>
        <w:t xml:space="preserve">είχη </w:t>
      </w:r>
      <w:r w:rsidR="00EA34CE" w:rsidRPr="002D35FB">
        <w:rPr>
          <w:rFonts w:eastAsia="Batang" w:cs="Times New Roman"/>
        </w:rPr>
        <w:t xml:space="preserve">προβλέπεται </w:t>
      </w:r>
      <w:r w:rsidRPr="002D35FB">
        <w:rPr>
          <w:rFonts w:eastAsia="Batang" w:cs="Times New Roman"/>
        </w:rPr>
        <w:t>μια σειρά επεμβάσεων αποκατάστασης που αφορά σ</w:t>
      </w:r>
      <w:r w:rsidR="00EA34CE" w:rsidRPr="002D35FB">
        <w:rPr>
          <w:rFonts w:eastAsia="Batang" w:cs="Times New Roman"/>
        </w:rPr>
        <w:t xml:space="preserve">ε </w:t>
      </w:r>
      <w:r w:rsidRPr="002D35FB">
        <w:rPr>
          <w:rFonts w:eastAsia="Batang" w:cs="Times New Roman"/>
        </w:rPr>
        <w:t>εργασίες ενίσχυσης και στερέωσης: 1. Στην α</w:t>
      </w:r>
      <w:r w:rsidRPr="002D35FB">
        <w:rPr>
          <w:rFonts w:cs="Times New Roman"/>
        </w:rPr>
        <w:t xml:space="preserve">ποκατάσταση των ρωγμών και στην ενίσχυση, τοπικά των τειχών με την χρήση ενεμάτων. 2. Στον καθαρισμό των αρμών. 3. Στις εργασίες αρμολογήματος στον περίδρομο και στον πόδα των τειχών. Ιδιαίτερα οι εργασίες που αφορούν στην προστασία της στέψης των τειχών κρίνονται επιτακτικές, καθώς η ανώτερη επιφάνεια εμφανίζεται ιδιαίτερα ευπαθής σε μεγάλο τμήμα της και από αυτήν προκαλείται η περαιτέρω διάβρωση και αποσάθρωση των υποκείμενων επιφανειών. 4. Στην αντιμετώπιση της βιοφθοράς με εξειδικευμένα υλικά. 5. Στον καθαρισμό των λίθων. 6. </w:t>
      </w:r>
      <w:r w:rsidRPr="002D35FB">
        <w:rPr>
          <w:rFonts w:eastAsia="Batang" w:cs="Times New Roman"/>
        </w:rPr>
        <w:t>Στις τοπικές αναδομήσεις – ανακτίσεις. Σε περιοχές όπου η κατάρρευση τμημάτων είναι μεγαλύτερη απαιτείται πρώτα η υποστύλωση τους και ο στατικός έλεγχ</w:t>
      </w:r>
      <w:r w:rsidR="00540C2E">
        <w:rPr>
          <w:rFonts w:eastAsia="Batang" w:cs="Times New Roman"/>
        </w:rPr>
        <w:t>ό</w:t>
      </w:r>
      <w:r w:rsidRPr="002D35FB">
        <w:rPr>
          <w:rFonts w:eastAsia="Batang" w:cs="Times New Roman"/>
        </w:rPr>
        <w:t>ς τους. Η οποιαδήποτε επέμβαση αναδόμησης τμημάτων των τειχών πρέπει να ακολουθεί τον έλεγχο ευστάθειας τους.</w:t>
      </w:r>
    </w:p>
    <w:p w:rsidR="002D4CA6" w:rsidRPr="002D35FB" w:rsidRDefault="002D4CA6" w:rsidP="00494F8C">
      <w:pPr>
        <w:spacing w:after="0" w:line="276" w:lineRule="auto"/>
        <w:jc w:val="both"/>
        <w:rPr>
          <w:rFonts w:cs="Times New Roman"/>
        </w:rPr>
      </w:pPr>
      <w:r w:rsidRPr="002D35FB">
        <w:rPr>
          <w:rFonts w:eastAsia="Calibri" w:cs="Times New Roman"/>
        </w:rPr>
        <w:t xml:space="preserve">Επίσης, με  στόχο την τεκμηρίωση αλλά και την κάλυψη των αναγκών ενημέρωσης και δημοσιότητας  του έργου θα πραγματοποιηθούν τα εξής: α. </w:t>
      </w:r>
      <w:r w:rsidRPr="002D35FB">
        <w:rPr>
          <w:rFonts w:cs="Times New Roman"/>
        </w:rPr>
        <w:t>Δημιουργία ηλεκτρονικής εφαρμογής περιήγησης στα τείχη. β. Έκδοση δίγλωσσων τευχών και φυλλαδίων και σε γραφή Braille. γ. Τοποθέτηση ενημερωτικών πινακίδων και σε γραφή Braille. δ. Εκπόνηση μελετών (αρχιτεκτονική, στατική, συντήρησης). ε. Τοπογραφική, αρχιτεκτονική και φωτογραφική τεκμηρίωση.</w:t>
      </w:r>
    </w:p>
    <w:p w:rsidR="00C27B68" w:rsidRPr="002D35FB" w:rsidRDefault="0060746A" w:rsidP="00494F8C">
      <w:pPr>
        <w:spacing w:line="276" w:lineRule="auto"/>
        <w:ind w:firstLine="720"/>
        <w:jc w:val="both"/>
        <w:rPr>
          <w:rFonts w:cs="Times New Roman"/>
        </w:rPr>
      </w:pPr>
      <w:r w:rsidRPr="002D35FB">
        <w:rPr>
          <w:rFonts w:cs="Times New Roman"/>
        </w:rPr>
        <w:t xml:space="preserve">Στα αναμενόμενα οφέλη του έργου συγκαταλέγονται </w:t>
      </w:r>
      <w:r w:rsidR="00082E3F" w:rsidRPr="002D35FB">
        <w:rPr>
          <w:rFonts w:cs="Times New Roman"/>
        </w:rPr>
        <w:t>η άρση της επικινδυνότητας</w:t>
      </w:r>
      <w:r w:rsidR="001B1165" w:rsidRPr="002D35FB">
        <w:rPr>
          <w:rFonts w:cs="Times New Roman"/>
        </w:rPr>
        <w:t xml:space="preserve">, </w:t>
      </w:r>
      <w:r w:rsidR="00082E3F" w:rsidRPr="002D35FB">
        <w:rPr>
          <w:rFonts w:cs="Times New Roman"/>
        </w:rPr>
        <w:t>η αποφυγή περαιτέρω φθοράς του μνημείου στα τμήματα επεμβάσεων</w:t>
      </w:r>
      <w:r w:rsidR="001B1165" w:rsidRPr="002D35FB">
        <w:rPr>
          <w:rFonts w:cs="Times New Roman"/>
        </w:rPr>
        <w:t xml:space="preserve"> και</w:t>
      </w:r>
      <w:r w:rsidR="00082E3F" w:rsidRPr="002D35FB">
        <w:rPr>
          <w:rFonts w:cs="Times New Roman"/>
        </w:rPr>
        <w:t xml:space="preserve"> η αισθητική του αποκατάσταση μέσα στο ιστορικό και φυσικό χώρο ύπαρξής του</w:t>
      </w:r>
      <w:r w:rsidR="00C27B68" w:rsidRPr="002D35FB">
        <w:rPr>
          <w:rFonts w:cs="Times New Roman"/>
        </w:rPr>
        <w:t xml:space="preserve">. </w:t>
      </w:r>
      <w:r w:rsidR="00C27B68" w:rsidRPr="002D35FB">
        <w:rPr>
          <w:rFonts w:cs="Times New Roman"/>
          <w:kern w:val="16"/>
        </w:rPr>
        <w:t>Η στερέωση των αρχιτεκτονικών καταλοίπων</w:t>
      </w:r>
      <w:r w:rsidR="00EC238D" w:rsidRPr="002D35FB">
        <w:rPr>
          <w:rFonts w:cs="Times New Roman"/>
          <w:kern w:val="16"/>
        </w:rPr>
        <w:t xml:space="preserve"> </w:t>
      </w:r>
      <w:r w:rsidR="00C27B68" w:rsidRPr="002D35FB">
        <w:rPr>
          <w:rFonts w:cs="Times New Roman"/>
          <w:kern w:val="16"/>
        </w:rPr>
        <w:t xml:space="preserve">και η ανάδειξη της λειτουργίας και της ιστορικής σημασίας των τειχών για την περιοχή </w:t>
      </w:r>
      <w:r w:rsidR="00EC238D" w:rsidRPr="002D35FB">
        <w:rPr>
          <w:rFonts w:cs="Times New Roman"/>
          <w:kern w:val="16"/>
        </w:rPr>
        <w:t xml:space="preserve">της δυτικής Θεσσαλονίκης </w:t>
      </w:r>
      <w:r w:rsidR="00C27B68" w:rsidRPr="002D35FB">
        <w:rPr>
          <w:rFonts w:cs="Times New Roman"/>
          <w:kern w:val="16"/>
        </w:rPr>
        <w:t>και για την ίδια την πόλη, θα συμβάλλουν σημαντικά στην πολιτιστική αναβάθμιση</w:t>
      </w:r>
      <w:r w:rsidR="00EC238D" w:rsidRPr="002D35FB">
        <w:rPr>
          <w:rFonts w:cs="Times New Roman"/>
          <w:kern w:val="16"/>
        </w:rPr>
        <w:t xml:space="preserve"> του χώρου, </w:t>
      </w:r>
      <w:r w:rsidR="00C27B68" w:rsidRPr="002D35FB">
        <w:rPr>
          <w:rFonts w:cs="Times New Roman"/>
          <w:kern w:val="16"/>
        </w:rPr>
        <w:t xml:space="preserve">στην </w:t>
      </w:r>
      <w:r w:rsidR="00C27B68" w:rsidRPr="002D35FB">
        <w:rPr>
          <w:rFonts w:cs="Times New Roman"/>
        </w:rPr>
        <w:t xml:space="preserve">αύξηση της επισκεψιμότητας, </w:t>
      </w:r>
      <w:r w:rsidR="00EC238D" w:rsidRPr="002D35FB">
        <w:rPr>
          <w:rFonts w:cs="Times New Roman"/>
        </w:rPr>
        <w:t xml:space="preserve">αλλά και </w:t>
      </w:r>
      <w:r w:rsidR="00C27B68" w:rsidRPr="002D35FB">
        <w:rPr>
          <w:rFonts w:cs="Times New Roman"/>
        </w:rPr>
        <w:t>στην αύξηση της απασχόλησης και την τόνωση της αγοράς υλικών/υπηρεσιών.</w:t>
      </w:r>
    </w:p>
    <w:p w:rsidR="002D4CA6" w:rsidRPr="002D35FB" w:rsidRDefault="002D4CA6" w:rsidP="00ED2F2D">
      <w:pPr>
        <w:jc w:val="center"/>
        <w:rPr>
          <w:rFonts w:cs="Times New Roman"/>
        </w:rPr>
      </w:pPr>
      <w:r w:rsidRPr="002D35FB">
        <w:rPr>
          <w:rFonts w:cs="Times New Roman"/>
        </w:rPr>
        <w:lastRenderedPageBreak/>
        <w:drawing>
          <wp:inline distT="0" distB="0" distL="0" distR="0">
            <wp:extent cx="4928259" cy="3420093"/>
            <wp:effectExtent l="19050" t="0" r="5691" b="0"/>
            <wp:docPr id="24" name="Εικόνα 1" descr="C:\Users\vkaltapanidou\Desktop\ΤΟΠΟΓΡΑΦΙΚΟ ΔΙΑΚΡΙΣΗ ΕΠΕΜΒΑΣΕΩΝ.jpg"/>
            <wp:cNvGraphicFramePr/>
            <a:graphic xmlns:a="http://schemas.openxmlformats.org/drawingml/2006/main">
              <a:graphicData uri="http://schemas.openxmlformats.org/drawingml/2006/picture">
                <pic:pic xmlns:pic="http://schemas.openxmlformats.org/drawingml/2006/picture">
                  <pic:nvPicPr>
                    <pic:cNvPr id="7172" name="Picture 5" descr="C:\Users\vkaltapanidou\Desktop\ΤΟΠΟΓΡΑΦΙΚΟ ΔΙΑΚΡΙΣΗ ΕΠΕΜΒΑΣΕΩΝ.jpg"/>
                    <pic:cNvPicPr>
                      <a:picLocks noChangeAspect="1" noChangeArrowheads="1"/>
                    </pic:cNvPicPr>
                  </pic:nvPicPr>
                  <pic:blipFill>
                    <a:blip r:embed="rId10" cstate="print"/>
                    <a:srcRect t="3670"/>
                    <a:stretch>
                      <a:fillRect/>
                    </a:stretch>
                  </pic:blipFill>
                  <pic:spPr bwMode="auto">
                    <a:xfrm>
                      <a:off x="0" y="0"/>
                      <a:ext cx="4928259" cy="3420093"/>
                    </a:xfrm>
                    <a:prstGeom prst="rect">
                      <a:avLst/>
                    </a:prstGeom>
                    <a:noFill/>
                    <a:ln w="9525">
                      <a:noFill/>
                      <a:miter lim="800000"/>
                      <a:headEnd/>
                      <a:tailEnd/>
                    </a:ln>
                  </pic:spPr>
                </pic:pic>
              </a:graphicData>
            </a:graphic>
          </wp:inline>
        </w:drawing>
      </w:r>
    </w:p>
    <w:p w:rsidR="002D4CA6" w:rsidRDefault="00EC238D" w:rsidP="00ED2F2D">
      <w:pPr>
        <w:jc w:val="center"/>
        <w:rPr>
          <w:rFonts w:cs="Times New Roman"/>
          <w:lang w:val="en-US"/>
        </w:rPr>
      </w:pPr>
      <w:r w:rsidRPr="002D35FB">
        <w:rPr>
          <w:rFonts w:cs="Times New Roman"/>
        </w:rPr>
        <w:t>Χάρτης των τειχών όπου σημειώνονται σε κύκλο οι περιοχές επέμβασης</w:t>
      </w:r>
    </w:p>
    <w:p w:rsidR="00540C2E" w:rsidRDefault="00540C2E" w:rsidP="00ED2F2D">
      <w:pPr>
        <w:jc w:val="center"/>
        <w:rPr>
          <w:rFonts w:cs="Times New Roman"/>
          <w:lang w:val="en-US"/>
        </w:rPr>
      </w:pPr>
    </w:p>
    <w:p w:rsidR="00540C2E" w:rsidRPr="00540C2E" w:rsidRDefault="00540C2E" w:rsidP="00ED2F2D">
      <w:pPr>
        <w:jc w:val="center"/>
        <w:rPr>
          <w:rFonts w:cs="Times New Roman"/>
          <w:lang w:val="en-US"/>
        </w:rPr>
      </w:pPr>
    </w:p>
    <w:p w:rsidR="007376B8" w:rsidRPr="002D35FB" w:rsidRDefault="00AD35DA" w:rsidP="002D35FB">
      <w:pPr>
        <w:jc w:val="center"/>
        <w:rPr>
          <w:rFonts w:cs="Times New Roman"/>
        </w:rPr>
      </w:pPr>
      <w:r w:rsidRPr="002D35FB">
        <w:rPr>
          <w:rFonts w:cs="Times New Roman"/>
        </w:rPr>
        <w:drawing>
          <wp:inline distT="0" distB="0" distL="0" distR="0">
            <wp:extent cx="3657600" cy="2743200"/>
            <wp:effectExtent l="19050" t="0" r="0" b="0"/>
            <wp:docPr id="45" name="Εικόνα 12" descr="H:\αγγελος τειχη αρχεια\ΥΠΟΒΑΘΡΟ ΤΕΙΧΩΝ (CAD)\metriseis teixwn\photos_epimetrisi Teixi 2012\dytika Teixi01\DSC01129.JPG"/>
            <wp:cNvGraphicFramePr/>
            <a:graphic xmlns:a="http://schemas.openxmlformats.org/drawingml/2006/main">
              <a:graphicData uri="http://schemas.openxmlformats.org/drawingml/2006/picture">
                <pic:pic xmlns:pic="http://schemas.openxmlformats.org/drawingml/2006/picture">
                  <pic:nvPicPr>
                    <pic:cNvPr id="11273" name="Picture 6" descr="H:\αγγελος τειχη αρχεια\ΥΠΟΒΑΘΡΟ ΤΕΙΧΩΝ (CAD)\metriseis teixwn\photos_epimetrisi Teixi 2012\dytika Teixi01\DSC01129.JPG"/>
                    <pic:cNvPicPr>
                      <a:picLocks noChangeAspect="1" noChangeArrowheads="1"/>
                    </pic:cNvPicPr>
                  </pic:nvPicPr>
                  <pic:blipFill>
                    <a:blip r:embed="rId11"/>
                    <a:srcRect/>
                    <a:stretch>
                      <a:fillRect/>
                    </a:stretch>
                  </pic:blipFill>
                  <pic:spPr bwMode="auto">
                    <a:xfrm>
                      <a:off x="0" y="0"/>
                      <a:ext cx="3657600" cy="2743200"/>
                    </a:xfrm>
                    <a:prstGeom prst="rect">
                      <a:avLst/>
                    </a:prstGeom>
                    <a:noFill/>
                    <a:ln w="9525">
                      <a:noFill/>
                      <a:miter lim="800000"/>
                      <a:headEnd/>
                      <a:tailEnd/>
                    </a:ln>
                  </pic:spPr>
                </pic:pic>
              </a:graphicData>
            </a:graphic>
          </wp:inline>
        </w:drawing>
      </w:r>
    </w:p>
    <w:p w:rsidR="00AD35DA" w:rsidRPr="002D35FB" w:rsidRDefault="00AD35DA" w:rsidP="002D35FB">
      <w:pPr>
        <w:jc w:val="center"/>
        <w:rPr>
          <w:rFonts w:cs="Times New Roman"/>
        </w:rPr>
      </w:pPr>
      <w:r w:rsidRPr="002D35FB">
        <w:rPr>
          <w:rFonts w:cs="Times New Roman"/>
        </w:rPr>
        <w:t>Δυτικά τείχη, περιοχή Πύργου Βαρδαρίου (Τοπ Χανέ)</w:t>
      </w:r>
    </w:p>
    <w:p w:rsidR="00AD35DA" w:rsidRPr="002D35FB" w:rsidRDefault="00AD35DA" w:rsidP="00C648C5">
      <w:pPr>
        <w:jc w:val="both"/>
        <w:rPr>
          <w:rFonts w:cs="Times New Roman"/>
        </w:rPr>
      </w:pPr>
    </w:p>
    <w:p w:rsidR="007376B8" w:rsidRPr="002D35FB" w:rsidRDefault="007376B8" w:rsidP="00540C2E">
      <w:pPr>
        <w:jc w:val="center"/>
        <w:rPr>
          <w:rFonts w:cs="Times New Roman"/>
        </w:rPr>
      </w:pPr>
      <w:r w:rsidRPr="002D35FB">
        <w:rPr>
          <w:rFonts w:cs="Times New Roman"/>
        </w:rPr>
        <w:drawing>
          <wp:inline distT="0" distB="0" distL="0" distR="0">
            <wp:extent cx="2599791" cy="2172615"/>
            <wp:effectExtent l="19050" t="0" r="0" b="0"/>
            <wp:docPr id="39" name="Εικόνα 4" descr="G:\αγγελος τειχη αρχεια\ΦΩΤΟΓΡΑΦΙΕΣ\ANA TMHMA\Π96-Π101 ΓΕΝΙΚΕΣ 2014_12_18\2014_12_18 (41).JPG"/>
            <wp:cNvGraphicFramePr/>
            <a:graphic xmlns:a="http://schemas.openxmlformats.org/drawingml/2006/main">
              <a:graphicData uri="http://schemas.openxmlformats.org/drawingml/2006/picture">
                <pic:pic xmlns:pic="http://schemas.openxmlformats.org/drawingml/2006/picture">
                  <pic:nvPicPr>
                    <pic:cNvPr id="16390" name="6 - Εικόνα" descr="G:\αγγελος τειχη αρχεια\ΦΩΤΟΓΡΑΦΙΕΣ\ANA TMHMA\Π96-Π101 ΓΕΝΙΚΕΣ 2014_12_18\2014_12_18 (41).JPG"/>
                    <pic:cNvPicPr>
                      <a:picLocks noChangeAspect="1" noChangeArrowheads="1"/>
                    </pic:cNvPicPr>
                  </pic:nvPicPr>
                  <pic:blipFill>
                    <a:blip r:embed="rId12" cstate="print"/>
                    <a:srcRect t="12595"/>
                    <a:stretch>
                      <a:fillRect/>
                    </a:stretch>
                  </pic:blipFill>
                  <pic:spPr bwMode="auto">
                    <a:xfrm>
                      <a:off x="0" y="0"/>
                      <a:ext cx="2599791" cy="2172615"/>
                    </a:xfrm>
                    <a:prstGeom prst="rect">
                      <a:avLst/>
                    </a:prstGeom>
                    <a:noFill/>
                    <a:ln w="9525">
                      <a:noFill/>
                      <a:miter lim="800000"/>
                      <a:headEnd/>
                      <a:tailEnd/>
                    </a:ln>
                  </pic:spPr>
                </pic:pic>
              </a:graphicData>
            </a:graphic>
          </wp:inline>
        </w:drawing>
      </w:r>
      <w:r w:rsidR="00540C2E">
        <w:rPr>
          <w:rFonts w:cs="Times New Roman"/>
          <w:lang w:val="en-US"/>
        </w:rPr>
        <w:t xml:space="preserve">     </w:t>
      </w:r>
      <w:r w:rsidRPr="002D35FB">
        <w:rPr>
          <w:rFonts w:cs="Times New Roman"/>
        </w:rPr>
        <w:drawing>
          <wp:inline distT="0" distB="0" distL="0" distR="0">
            <wp:extent cx="2402281" cy="2177569"/>
            <wp:effectExtent l="19050" t="0" r="0" b="0"/>
            <wp:docPr id="36" name="Εικόνα 2" descr="H:\αγγελος τειχη αρχεια\ΥΠΟΒΑΘΡΟ ΤΕΙΧΩΝ (CAD)\metriseis teixwn\photos_epimetrisi Teixi 2012\dytika Teixi\DSC00494.JPG"/>
            <wp:cNvGraphicFramePr/>
            <a:graphic xmlns:a="http://schemas.openxmlformats.org/drawingml/2006/main">
              <a:graphicData uri="http://schemas.openxmlformats.org/drawingml/2006/picture">
                <pic:pic xmlns:pic="http://schemas.openxmlformats.org/drawingml/2006/picture">
                  <pic:nvPicPr>
                    <pic:cNvPr id="15364" name="Picture 8" descr="H:\αγγελος τειχη αρχεια\ΥΠΟΒΑΘΡΟ ΤΕΙΧΩΝ (CAD)\metriseis teixwn\photos_epimetrisi Teixi 2012\dytika Teixi\DSC00494.JPG"/>
                    <pic:cNvPicPr>
                      <a:picLocks noChangeAspect="1" noChangeArrowheads="1"/>
                    </pic:cNvPicPr>
                  </pic:nvPicPr>
                  <pic:blipFill>
                    <a:blip r:embed="rId13" cstate="print"/>
                    <a:srcRect/>
                    <a:stretch>
                      <a:fillRect/>
                    </a:stretch>
                  </pic:blipFill>
                  <pic:spPr bwMode="auto">
                    <a:xfrm>
                      <a:off x="0" y="0"/>
                      <a:ext cx="2400919" cy="2176334"/>
                    </a:xfrm>
                    <a:prstGeom prst="rect">
                      <a:avLst/>
                    </a:prstGeom>
                    <a:noFill/>
                    <a:ln w="9525">
                      <a:noFill/>
                      <a:miter lim="800000"/>
                      <a:headEnd/>
                      <a:tailEnd/>
                    </a:ln>
                  </pic:spPr>
                </pic:pic>
              </a:graphicData>
            </a:graphic>
          </wp:inline>
        </w:drawing>
      </w:r>
    </w:p>
    <w:p w:rsidR="002D4CA6" w:rsidRPr="002D35FB" w:rsidRDefault="007376B8" w:rsidP="00540C2E">
      <w:pPr>
        <w:jc w:val="center"/>
        <w:rPr>
          <w:rFonts w:cs="Times New Roman"/>
        </w:rPr>
      </w:pPr>
      <w:r w:rsidRPr="002D35FB">
        <w:rPr>
          <w:rFonts w:cs="Times New Roman"/>
        </w:rPr>
        <w:t>Δυτικά τείχη, π</w:t>
      </w:r>
      <w:r w:rsidR="002D4CA6" w:rsidRPr="002D35FB">
        <w:rPr>
          <w:rFonts w:cs="Times New Roman"/>
        </w:rPr>
        <w:t>εριοχή Δώδεκα Αποστόλων</w:t>
      </w:r>
      <w:r w:rsidR="00AD35DA" w:rsidRPr="002D35FB">
        <w:rPr>
          <w:rFonts w:cs="Times New Roman"/>
        </w:rPr>
        <w:t xml:space="preserve"> (ανατολική και δυτική όψη επί της οδού Ειρήνης)</w:t>
      </w:r>
    </w:p>
    <w:p w:rsidR="007376B8" w:rsidRPr="002D35FB" w:rsidRDefault="007376B8" w:rsidP="00540C2E">
      <w:pPr>
        <w:jc w:val="center"/>
        <w:rPr>
          <w:rFonts w:cs="Times New Roman"/>
        </w:rPr>
      </w:pPr>
      <w:r w:rsidRPr="002D35FB">
        <w:rPr>
          <w:rFonts w:cs="Times New Roman"/>
        </w:rPr>
        <w:drawing>
          <wp:inline distT="0" distB="0" distL="0" distR="0">
            <wp:extent cx="3662301" cy="2078182"/>
            <wp:effectExtent l="19050" t="0" r="0" b="0"/>
            <wp:docPr id="29" name="Εικόνα 6" descr="H:\αγγελος τειχη αρχεια\ΥΠΟΒΑΘΡΟ ΤΕΙΧΩΝ (CAD)\metriseis teixwn\photos_epimetrisi Teixi 2012\dytika Teixi\DSC00583.JPG"/>
            <wp:cNvGraphicFramePr/>
            <a:graphic xmlns:a="http://schemas.openxmlformats.org/drawingml/2006/main">
              <a:graphicData uri="http://schemas.openxmlformats.org/drawingml/2006/picture">
                <pic:pic xmlns:pic="http://schemas.openxmlformats.org/drawingml/2006/picture">
                  <pic:nvPicPr>
                    <pic:cNvPr id="24581" name="Picture 5" descr="H:\αγγελος τειχη αρχεια\ΥΠΟΒΑΘΡΟ ΤΕΙΧΩΝ (CAD)\metriseis teixwn\photos_epimetrisi Teixi 2012\dytika Teixi\DSC00583.JPG"/>
                    <pic:cNvPicPr>
                      <a:picLocks noChangeAspect="1" noChangeArrowheads="1"/>
                    </pic:cNvPicPr>
                  </pic:nvPicPr>
                  <pic:blipFill>
                    <a:blip r:embed="rId14"/>
                    <a:srcRect t="4774" b="19270"/>
                    <a:stretch>
                      <a:fillRect/>
                    </a:stretch>
                  </pic:blipFill>
                  <pic:spPr bwMode="auto">
                    <a:xfrm>
                      <a:off x="0" y="0"/>
                      <a:ext cx="3662301" cy="2078182"/>
                    </a:xfrm>
                    <a:prstGeom prst="rect">
                      <a:avLst/>
                    </a:prstGeom>
                    <a:noFill/>
                    <a:ln w="9525">
                      <a:noFill/>
                      <a:miter lim="800000"/>
                      <a:headEnd/>
                      <a:tailEnd/>
                    </a:ln>
                  </pic:spPr>
                </pic:pic>
              </a:graphicData>
            </a:graphic>
          </wp:inline>
        </w:drawing>
      </w:r>
    </w:p>
    <w:p w:rsidR="007376B8" w:rsidRPr="002D35FB" w:rsidRDefault="007376B8" w:rsidP="00540C2E">
      <w:pPr>
        <w:jc w:val="center"/>
        <w:rPr>
          <w:rFonts w:cs="Times New Roman"/>
        </w:rPr>
      </w:pPr>
      <w:r w:rsidRPr="002D35FB">
        <w:rPr>
          <w:rFonts w:cs="Times New Roman"/>
        </w:rPr>
        <w:t>Δυτικά τείχη, οδός  Αρκαδιουπόλεως</w:t>
      </w:r>
    </w:p>
    <w:p w:rsidR="007376B8" w:rsidRPr="002D35FB" w:rsidRDefault="007376B8" w:rsidP="00540C2E">
      <w:pPr>
        <w:jc w:val="center"/>
        <w:rPr>
          <w:rFonts w:cs="Times New Roman"/>
        </w:rPr>
      </w:pPr>
      <w:r w:rsidRPr="002D35FB">
        <w:rPr>
          <w:rFonts w:cs="Times New Roman"/>
        </w:rPr>
        <w:drawing>
          <wp:inline distT="0" distB="0" distL="0" distR="0">
            <wp:extent cx="2629147" cy="1836000"/>
            <wp:effectExtent l="19050" t="0" r="0" b="0"/>
            <wp:docPr id="33" name="Εικόνα 8" descr="H:\αγγελος τειχη αρχεια\ΥΠΟΒΑΘΡΟ ΤΕΙΧΩΝ (CAD)\metriseis teixwn\photos_epimetrisi Teixi 2012\dytika Teixi01\DSC01077.JPG"/>
            <wp:cNvGraphicFramePr/>
            <a:graphic xmlns:a="http://schemas.openxmlformats.org/drawingml/2006/main">
              <a:graphicData uri="http://schemas.openxmlformats.org/drawingml/2006/picture">
                <pic:pic xmlns:pic="http://schemas.openxmlformats.org/drawingml/2006/picture">
                  <pic:nvPicPr>
                    <pic:cNvPr id="31748" name="Picture 2" descr="H:\αγγελος τειχη αρχεια\ΥΠΟΒΑΘΡΟ ΤΕΙΧΩΝ (CAD)\metriseis teixwn\photos_epimetrisi Teixi 2012\dytika Teixi01\DSC01077.JPG"/>
                    <pic:cNvPicPr>
                      <a:picLocks noChangeAspect="1" noChangeArrowheads="1"/>
                    </pic:cNvPicPr>
                  </pic:nvPicPr>
                  <pic:blipFill>
                    <a:blip r:embed="rId15" cstate="print"/>
                    <a:srcRect l="4637" t="10422" r="6800" b="17183"/>
                    <a:stretch>
                      <a:fillRect/>
                    </a:stretch>
                  </pic:blipFill>
                  <pic:spPr bwMode="auto">
                    <a:xfrm>
                      <a:off x="0" y="0"/>
                      <a:ext cx="2629147" cy="1836000"/>
                    </a:xfrm>
                    <a:prstGeom prst="rect">
                      <a:avLst/>
                    </a:prstGeom>
                    <a:noFill/>
                    <a:ln w="9525">
                      <a:noFill/>
                      <a:miter lim="800000"/>
                      <a:headEnd/>
                      <a:tailEnd/>
                    </a:ln>
                  </pic:spPr>
                </pic:pic>
              </a:graphicData>
            </a:graphic>
          </wp:inline>
        </w:drawing>
      </w:r>
      <w:r w:rsidR="00540C2E">
        <w:rPr>
          <w:rFonts w:cs="Times New Roman"/>
          <w:lang w:val="en-US"/>
        </w:rPr>
        <w:t xml:space="preserve">   </w:t>
      </w:r>
      <w:r w:rsidR="0018549D" w:rsidRPr="002D35FB">
        <w:rPr>
          <w:rFonts w:cs="Times New Roman"/>
          <w:noProof/>
          <w:lang w:eastAsia="el-GR"/>
        </w:rPr>
        <w:drawing>
          <wp:inline distT="0" distB="0" distL="0" distR="0">
            <wp:extent cx="3178804" cy="1692000"/>
            <wp:effectExtent l="19050" t="0" r="2546" b="0"/>
            <wp:docPr id="46" name="Εικόνα 6" descr="C:\Users\vkaltapanidou\Desktop\2020-19-18-17 ΕΦΑΠΟΘ\ΤΕΙΧΗ ΕΠΑΝΕΚ 2019\ΡΑΔΗΣ-ΕΚΘΕΣΗ ΕΡΓΑΣΙΩΝ 2020\Π63-Π64\φ.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kaltapanidou\Desktop\2020-19-18-17 ΕΦΑΠΟΘ\ΤΕΙΧΗ ΕΠΑΝΕΚ 2019\ΡΑΔΗΣ-ΕΚΘΕΣΗ ΕΡΓΑΣΙΩΝ 2020\Π63-Π64\φ.9.JPG"/>
                    <pic:cNvPicPr>
                      <a:picLocks noChangeAspect="1" noChangeArrowheads="1"/>
                    </pic:cNvPicPr>
                  </pic:nvPicPr>
                  <pic:blipFill>
                    <a:blip r:embed="rId16" cstate="print"/>
                    <a:srcRect t="13619" b="15175"/>
                    <a:stretch>
                      <a:fillRect/>
                    </a:stretch>
                  </pic:blipFill>
                  <pic:spPr bwMode="auto">
                    <a:xfrm>
                      <a:off x="0" y="0"/>
                      <a:ext cx="3178804" cy="1692000"/>
                    </a:xfrm>
                    <a:prstGeom prst="rect">
                      <a:avLst/>
                    </a:prstGeom>
                    <a:noFill/>
                    <a:ln w="9525">
                      <a:noFill/>
                      <a:miter lim="800000"/>
                      <a:headEnd/>
                      <a:tailEnd/>
                    </a:ln>
                  </pic:spPr>
                </pic:pic>
              </a:graphicData>
            </a:graphic>
          </wp:inline>
        </w:drawing>
      </w:r>
    </w:p>
    <w:p w:rsidR="0027107E" w:rsidRPr="002D35FB" w:rsidRDefault="00540C2E" w:rsidP="00540C2E">
      <w:pPr>
        <w:jc w:val="center"/>
        <w:rPr>
          <w:rFonts w:cs="Times New Roman"/>
          <w:color w:val="000000"/>
        </w:rPr>
      </w:pPr>
      <w:r w:rsidRPr="002D35FB">
        <w:rPr>
          <w:rFonts w:cs="Times New Roman"/>
        </w:rPr>
        <w:t xml:space="preserve">Β.Δ. τείχη, οδός Έβρου  </w:t>
      </w:r>
      <w:r w:rsidRPr="00540C2E">
        <w:rPr>
          <w:rFonts w:cs="Times New Roman"/>
        </w:rPr>
        <w:t xml:space="preserve">                                    </w:t>
      </w:r>
      <w:r w:rsidR="004B188D" w:rsidRPr="002D35FB">
        <w:rPr>
          <w:rFonts w:cs="Times New Roman"/>
        </w:rPr>
        <w:t>Βόρεια τείχη, οδός Επταπυργίου</w:t>
      </w:r>
    </w:p>
    <w:sectPr w:rsidR="0027107E" w:rsidRPr="002D35FB" w:rsidSect="00540C2E">
      <w:headerReference w:type="default" r:id="rId17"/>
      <w:footerReference w:type="default" r:id="rId18"/>
      <w:pgSz w:w="11906" w:h="16838"/>
      <w:pgMar w:top="1418" w:right="1247" w:bottom="1418" w:left="1247"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663B" w:rsidRDefault="00CD663B" w:rsidP="00117712">
      <w:pPr>
        <w:spacing w:after="0" w:line="240" w:lineRule="auto"/>
      </w:pPr>
      <w:r>
        <w:separator/>
      </w:r>
    </w:p>
  </w:endnote>
  <w:endnote w:type="continuationSeparator" w:id="1">
    <w:p w:rsidR="00CD663B" w:rsidRDefault="00CD663B" w:rsidP="001177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00000000" w:usb2="00000000" w:usb3="00000000" w:csb0="000001FF"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10022FF" w:usb1="C000E47F" w:usb2="00000029" w:usb3="00000000" w:csb0="000001DF" w:csb1="00000000"/>
  </w:font>
  <w:font w:name="Academy Engraved LET">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7712" w:rsidRDefault="00191A53" w:rsidP="00191A53">
    <w:pPr>
      <w:pStyle w:val="a5"/>
      <w:jc w:val="center"/>
    </w:pPr>
    <w:r>
      <w:rPr>
        <w:noProof/>
        <w:lang w:eastAsia="el-GR"/>
      </w:rPr>
      <w:drawing>
        <wp:anchor distT="0" distB="0" distL="114300" distR="114300" simplePos="0" relativeHeight="251669504" behindDoc="0" locked="0" layoutInCell="1" allowOverlap="1">
          <wp:simplePos x="0" y="0"/>
          <wp:positionH relativeFrom="column">
            <wp:posOffset>177800</wp:posOffset>
          </wp:positionH>
          <wp:positionV relativeFrom="paragraph">
            <wp:posOffset>-1007110</wp:posOffset>
          </wp:positionV>
          <wp:extent cx="5888355" cy="1327785"/>
          <wp:effectExtent l="19050" t="0" r="0" b="0"/>
          <wp:wrapSquare wrapText="bothSides"/>
          <wp:docPr id="23" name="Εικόνα 3" descr="C:\Users\vkaltapanidou\Desktop\λογοτυπ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kaltapanidou\Desktop\λογοτυπο.jpg"/>
                  <pic:cNvPicPr>
                    <a:picLocks noChangeAspect="1" noChangeArrowheads="1"/>
                  </pic:cNvPicPr>
                </pic:nvPicPr>
                <pic:blipFill>
                  <a:blip r:embed="rId1"/>
                  <a:srcRect/>
                  <a:stretch>
                    <a:fillRect/>
                  </a:stretch>
                </pic:blipFill>
                <pic:spPr bwMode="auto">
                  <a:xfrm>
                    <a:off x="0" y="0"/>
                    <a:ext cx="5888355" cy="132778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8480"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22" name="Εικόνα 22"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7456"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21" name="Εικόνα 21"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6432"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20" name="Εικόνα 20"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5408"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9" name="Εικόνα 19"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4384"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8" name="Εικόνα 18"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3360"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7" name="Εικόνα 17"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2336"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6" name="Εικόνα 16"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1312"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5" name="Εικόνα 15"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60288"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4" name="Εικόνα 14"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r>
      <w:rPr>
        <w:noProof/>
        <w:lang w:eastAsia="el-GR"/>
      </w:rPr>
      <w:drawing>
        <wp:anchor distT="180340" distB="0" distL="114300" distR="114300" simplePos="0" relativeHeight="251659264" behindDoc="1" locked="0" layoutInCell="1" allowOverlap="1">
          <wp:simplePos x="0" y="0"/>
          <wp:positionH relativeFrom="column">
            <wp:posOffset>753110</wp:posOffset>
          </wp:positionH>
          <wp:positionV relativeFrom="paragraph">
            <wp:posOffset>9150985</wp:posOffset>
          </wp:positionV>
          <wp:extent cx="6057900" cy="1209675"/>
          <wp:effectExtent l="19050" t="0" r="0" b="0"/>
          <wp:wrapNone/>
          <wp:docPr id="1" name="Εικόνα 1" descr="Ypourgeio-ependyseis3ΕΤΠ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ourgeio-ependyseis3ΕΤΠΑ"/>
                  <pic:cNvPicPr>
                    <a:picLocks noChangeAspect="1" noChangeArrowheads="1"/>
                  </pic:cNvPicPr>
                </pic:nvPicPr>
                <pic:blipFill>
                  <a:blip r:embed="rId2"/>
                  <a:srcRect/>
                  <a:stretch>
                    <a:fillRect/>
                  </a:stretch>
                </pic:blipFill>
                <pic:spPr bwMode="auto">
                  <a:xfrm>
                    <a:off x="0" y="0"/>
                    <a:ext cx="6057900" cy="120967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663B" w:rsidRDefault="00CD663B" w:rsidP="00117712">
      <w:pPr>
        <w:spacing w:after="0" w:line="240" w:lineRule="auto"/>
      </w:pPr>
      <w:r>
        <w:separator/>
      </w:r>
    </w:p>
  </w:footnote>
  <w:footnote w:type="continuationSeparator" w:id="1">
    <w:p w:rsidR="00CD663B" w:rsidRDefault="00CD663B" w:rsidP="0011771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FA6" w:rsidRPr="000B476F" w:rsidRDefault="00494F8C" w:rsidP="00C36FA6">
    <w:pPr>
      <w:pStyle w:val="a4"/>
      <w:rPr>
        <w:noProof/>
        <w:lang w:eastAsia="el-GR"/>
      </w:rPr>
    </w:pPr>
    <w:r>
      <w:rPr>
        <w:noProof/>
        <w:lang w:eastAsia="el-GR"/>
      </w:rPr>
      <w:t xml:space="preserve">        </w:t>
    </w:r>
    <w:r w:rsidRPr="00494F8C">
      <w:rPr>
        <w:noProof/>
        <w:lang w:eastAsia="el-GR"/>
      </w:rPr>
      <w:t xml:space="preserve">    </w:t>
    </w:r>
    <w:r w:rsidR="002D35FB" w:rsidRPr="00494F8C">
      <w:rPr>
        <w:noProof/>
        <w:lang w:eastAsia="el-GR"/>
      </w:rPr>
      <w:t xml:space="preserve"> </w:t>
    </w:r>
    <w:r w:rsidRPr="00494F8C">
      <w:rPr>
        <w:noProof/>
        <w:lang w:eastAsia="el-GR"/>
      </w:rPr>
      <w:t xml:space="preserve">        </w:t>
    </w:r>
    <w:r w:rsidR="002D35FB" w:rsidRPr="00494F8C">
      <w:rPr>
        <w:noProof/>
        <w:lang w:eastAsia="el-GR"/>
      </w:rPr>
      <w:t xml:space="preserve">    </w:t>
    </w:r>
    <w:r w:rsidR="00C36FA6">
      <w:rPr>
        <w:noProof/>
        <w:lang w:eastAsia="el-GR"/>
      </w:rPr>
      <w:drawing>
        <wp:inline distT="0" distB="0" distL="0" distR="0">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rsidR="00C36FA6" w:rsidRDefault="00494F8C" w:rsidP="00C36FA6">
    <w:pPr>
      <w:pStyle w:val="a4"/>
      <w:rPr>
        <w:noProof/>
        <w:lang w:eastAsia="el-GR"/>
      </w:rPr>
    </w:pPr>
    <w:r w:rsidRPr="00494F8C">
      <w:rPr>
        <w:noProof/>
        <w:lang w:eastAsia="el-GR"/>
      </w:rPr>
      <w:t xml:space="preserve">           </w:t>
    </w:r>
    <w:r w:rsidR="00C36FA6">
      <w:rPr>
        <w:noProof/>
        <w:lang w:eastAsia="el-GR"/>
      </w:rPr>
      <w:t xml:space="preserve">ΕΛΛΗΝΙΚΗ ΔΗΜΟΚΡΑΤΙΑ </w:t>
    </w:r>
    <w:r w:rsidR="00C36FA6">
      <w:rPr>
        <w:noProof/>
        <w:lang w:eastAsia="el-GR"/>
      </w:rPr>
      <w:tab/>
    </w:r>
    <w:r w:rsidR="00D0612A">
      <w:rPr>
        <w:noProof/>
        <w:lang w:eastAsia="el-GR"/>
      </w:rPr>
      <w:tab/>
    </w:r>
    <w:r w:rsidRPr="00494F8C">
      <w:rPr>
        <w:noProof/>
        <w:lang w:eastAsia="el-GR"/>
      </w:rPr>
      <w:t xml:space="preserve">                            </w:t>
    </w:r>
    <w:r w:rsidR="00C36FA6">
      <w:rPr>
        <w:noProof/>
        <w:lang w:eastAsia="el-GR"/>
      </w:rPr>
      <w:t xml:space="preserve">Γενική </w:t>
    </w:r>
    <w:r w:rsidR="00A97627">
      <w:rPr>
        <w:noProof/>
        <w:lang w:eastAsia="el-GR"/>
      </w:rPr>
      <w:t xml:space="preserve"> </w:t>
    </w:r>
    <w:r w:rsidR="00C36FA6">
      <w:rPr>
        <w:noProof/>
        <w:lang w:eastAsia="el-GR"/>
      </w:rPr>
      <w:t xml:space="preserve">Διεύθυνση </w:t>
    </w:r>
    <w:r w:rsidR="00A97627">
      <w:rPr>
        <w:noProof/>
        <w:lang w:eastAsia="el-GR"/>
      </w:rPr>
      <w:t xml:space="preserve"> </w:t>
    </w:r>
    <w:r w:rsidR="00C36FA6">
      <w:rPr>
        <w:noProof/>
        <w:lang w:eastAsia="el-GR"/>
      </w:rPr>
      <w:t xml:space="preserve">Αρχαιοτήτων </w:t>
    </w:r>
  </w:p>
  <w:p w:rsidR="00C36FA6" w:rsidRPr="00BD56E2" w:rsidRDefault="00C36FA6" w:rsidP="00C36FA6">
    <w:pPr>
      <w:pStyle w:val="a4"/>
      <w:rPr>
        <w:noProof/>
        <w:lang w:eastAsia="el-GR"/>
      </w:rPr>
    </w:pPr>
    <w:r>
      <w:rPr>
        <w:noProof/>
        <w:lang w:eastAsia="el-GR"/>
      </w:rPr>
      <w:t>Υπουργείο Πολιτισμού και Αθλητισμού</w:t>
    </w:r>
    <w:r>
      <w:rPr>
        <w:noProof/>
        <w:lang w:eastAsia="el-GR"/>
      </w:rPr>
      <w:tab/>
    </w:r>
    <w:r w:rsidR="00A97627">
      <w:rPr>
        <w:noProof/>
        <w:lang w:eastAsia="el-GR"/>
      </w:rPr>
      <w:t xml:space="preserve"> </w:t>
    </w:r>
    <w:r w:rsidR="00D0612A">
      <w:rPr>
        <w:noProof/>
        <w:lang w:eastAsia="el-GR"/>
      </w:rPr>
      <w:tab/>
    </w:r>
    <w:r>
      <w:rPr>
        <w:noProof/>
        <w:lang w:eastAsia="el-GR"/>
      </w:rPr>
      <w:t>&amp; Πολιτιστικής Κληρονομιάς</w:t>
    </w:r>
  </w:p>
  <w:p w:rsidR="00494F8C" w:rsidRPr="00494F8C" w:rsidRDefault="002D35FB" w:rsidP="00494F8C">
    <w:pPr>
      <w:pStyle w:val="a4"/>
      <w:rPr>
        <w:noProof/>
        <w:lang w:eastAsia="el-GR"/>
      </w:rPr>
    </w:pPr>
    <w:r>
      <w:rPr>
        <w:noProof/>
        <w:lang w:val="en-US" w:eastAsia="el-GR"/>
      </w:rPr>
      <w:t xml:space="preserve">                                                                                            </w:t>
    </w:r>
    <w:r w:rsidR="00494F8C">
      <w:rPr>
        <w:noProof/>
        <w:lang w:val="en-US" w:eastAsia="el-GR"/>
      </w:rPr>
      <w:t xml:space="preserve">        </w:t>
    </w:r>
    <w:r>
      <w:rPr>
        <w:noProof/>
        <w:lang w:val="en-US" w:eastAsia="el-GR"/>
      </w:rPr>
      <w:t xml:space="preserve"> </w:t>
    </w:r>
    <w:r w:rsidR="009748E0">
      <w:rPr>
        <w:noProof/>
        <w:lang w:eastAsia="el-GR"/>
      </w:rPr>
      <w:t>Εφορεία</w:t>
    </w:r>
    <w:r w:rsidR="009748E0" w:rsidRPr="009748E0">
      <w:rPr>
        <w:noProof/>
        <w:lang w:val="en-US" w:eastAsia="el-GR"/>
      </w:rPr>
      <w:t xml:space="preserve"> </w:t>
    </w:r>
    <w:r w:rsidR="009748E0">
      <w:rPr>
        <w:noProof/>
        <w:lang w:eastAsia="el-GR"/>
      </w:rPr>
      <w:t>Αρχαιοτήτων</w:t>
    </w:r>
    <w:r w:rsidR="009748E0" w:rsidRPr="009748E0">
      <w:rPr>
        <w:noProof/>
        <w:lang w:val="en-US" w:eastAsia="el-GR"/>
      </w:rPr>
      <w:t xml:space="preserve"> </w:t>
    </w:r>
    <w:r w:rsidR="009748E0">
      <w:rPr>
        <w:noProof/>
        <w:lang w:eastAsia="el-GR"/>
      </w:rPr>
      <w:t>Πόλης</w:t>
    </w:r>
    <w:r w:rsidR="009748E0" w:rsidRPr="009748E0">
      <w:rPr>
        <w:noProof/>
        <w:lang w:val="en-US" w:eastAsia="el-GR"/>
      </w:rPr>
      <w:t xml:space="preserve"> </w:t>
    </w:r>
    <w:r w:rsidR="009748E0">
      <w:rPr>
        <w:noProof/>
        <w:lang w:eastAsia="el-GR"/>
      </w:rPr>
      <w:t>Θεσσαλονίκης</w:t>
    </w:r>
    <w:r w:rsidR="00494F8C" w:rsidRPr="00494F8C">
      <w:rPr>
        <w:noProof/>
        <w:lang w:eastAsia="el-GR"/>
      </w:rPr>
      <w:tab/>
    </w:r>
  </w:p>
  <w:p w:rsidR="00C36FA6" w:rsidRPr="00494F8C" w:rsidRDefault="00C36FA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73A92"/>
    <w:multiLevelType w:val="hybridMultilevel"/>
    <w:tmpl w:val="3078C16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22"/>
  </w:hdrShapeDefaults>
  <w:footnotePr>
    <w:footnote w:id="0"/>
    <w:footnote w:id="1"/>
  </w:footnotePr>
  <w:endnotePr>
    <w:endnote w:id="0"/>
    <w:endnote w:id="1"/>
  </w:endnotePr>
  <w:compat/>
  <w:rsids>
    <w:rsidRoot w:val="00360DEC"/>
    <w:rsid w:val="000344C6"/>
    <w:rsid w:val="000625A5"/>
    <w:rsid w:val="00082E3F"/>
    <w:rsid w:val="00117712"/>
    <w:rsid w:val="00121850"/>
    <w:rsid w:val="00145423"/>
    <w:rsid w:val="00145ADA"/>
    <w:rsid w:val="00154655"/>
    <w:rsid w:val="0018549D"/>
    <w:rsid w:val="00191A53"/>
    <w:rsid w:val="001B1165"/>
    <w:rsid w:val="001C4BFB"/>
    <w:rsid w:val="001D5A7E"/>
    <w:rsid w:val="0027107E"/>
    <w:rsid w:val="002A00DC"/>
    <w:rsid w:val="002D35FB"/>
    <w:rsid w:val="002D4CA6"/>
    <w:rsid w:val="00326751"/>
    <w:rsid w:val="00333C47"/>
    <w:rsid w:val="003532FB"/>
    <w:rsid w:val="00360DEC"/>
    <w:rsid w:val="003929D5"/>
    <w:rsid w:val="003A3366"/>
    <w:rsid w:val="003A5585"/>
    <w:rsid w:val="003C2702"/>
    <w:rsid w:val="003D0ADD"/>
    <w:rsid w:val="003E3459"/>
    <w:rsid w:val="0047588C"/>
    <w:rsid w:val="00494F8C"/>
    <w:rsid w:val="00495695"/>
    <w:rsid w:val="004A2EBA"/>
    <w:rsid w:val="004B188D"/>
    <w:rsid w:val="004C54C5"/>
    <w:rsid w:val="004D67CD"/>
    <w:rsid w:val="004E152B"/>
    <w:rsid w:val="004E3427"/>
    <w:rsid w:val="004E452F"/>
    <w:rsid w:val="004E6011"/>
    <w:rsid w:val="004F375B"/>
    <w:rsid w:val="00501C6C"/>
    <w:rsid w:val="0050201C"/>
    <w:rsid w:val="00540C2E"/>
    <w:rsid w:val="005439AA"/>
    <w:rsid w:val="00552270"/>
    <w:rsid w:val="00562AE9"/>
    <w:rsid w:val="005656B8"/>
    <w:rsid w:val="005804E7"/>
    <w:rsid w:val="00586129"/>
    <w:rsid w:val="005A157A"/>
    <w:rsid w:val="005B6B2B"/>
    <w:rsid w:val="005D6936"/>
    <w:rsid w:val="005E6350"/>
    <w:rsid w:val="005F607B"/>
    <w:rsid w:val="00606F91"/>
    <w:rsid w:val="0060746A"/>
    <w:rsid w:val="006322F4"/>
    <w:rsid w:val="00692747"/>
    <w:rsid w:val="006979EC"/>
    <w:rsid w:val="006C3441"/>
    <w:rsid w:val="006C6D88"/>
    <w:rsid w:val="006F0B44"/>
    <w:rsid w:val="00705C05"/>
    <w:rsid w:val="00734046"/>
    <w:rsid w:val="007376B8"/>
    <w:rsid w:val="00741E32"/>
    <w:rsid w:val="00742F86"/>
    <w:rsid w:val="007548B9"/>
    <w:rsid w:val="00770D89"/>
    <w:rsid w:val="00791992"/>
    <w:rsid w:val="007D2A36"/>
    <w:rsid w:val="007E0CEB"/>
    <w:rsid w:val="008022C9"/>
    <w:rsid w:val="00803981"/>
    <w:rsid w:val="00847A0A"/>
    <w:rsid w:val="0085066F"/>
    <w:rsid w:val="00850A99"/>
    <w:rsid w:val="008667D4"/>
    <w:rsid w:val="008A4618"/>
    <w:rsid w:val="008F4727"/>
    <w:rsid w:val="0091710E"/>
    <w:rsid w:val="00926166"/>
    <w:rsid w:val="009329CB"/>
    <w:rsid w:val="009748E0"/>
    <w:rsid w:val="009849BD"/>
    <w:rsid w:val="00986D03"/>
    <w:rsid w:val="00987DC2"/>
    <w:rsid w:val="009A60BF"/>
    <w:rsid w:val="009C3BA4"/>
    <w:rsid w:val="009F15E3"/>
    <w:rsid w:val="00A23059"/>
    <w:rsid w:val="00A6019C"/>
    <w:rsid w:val="00A616EF"/>
    <w:rsid w:val="00A77BDB"/>
    <w:rsid w:val="00A97627"/>
    <w:rsid w:val="00AC24C5"/>
    <w:rsid w:val="00AD35DA"/>
    <w:rsid w:val="00AE20A3"/>
    <w:rsid w:val="00B00C16"/>
    <w:rsid w:val="00BF7E88"/>
    <w:rsid w:val="00C044C2"/>
    <w:rsid w:val="00C079FB"/>
    <w:rsid w:val="00C27B68"/>
    <w:rsid w:val="00C36FA6"/>
    <w:rsid w:val="00C648C5"/>
    <w:rsid w:val="00C8122B"/>
    <w:rsid w:val="00C81B37"/>
    <w:rsid w:val="00CB48B3"/>
    <w:rsid w:val="00CD663B"/>
    <w:rsid w:val="00D00078"/>
    <w:rsid w:val="00D0612A"/>
    <w:rsid w:val="00D5054E"/>
    <w:rsid w:val="00D612B0"/>
    <w:rsid w:val="00E02FAE"/>
    <w:rsid w:val="00E04F8F"/>
    <w:rsid w:val="00E71868"/>
    <w:rsid w:val="00E95C14"/>
    <w:rsid w:val="00EA34CE"/>
    <w:rsid w:val="00EA3C47"/>
    <w:rsid w:val="00EB04A2"/>
    <w:rsid w:val="00EC238D"/>
    <w:rsid w:val="00ED0B67"/>
    <w:rsid w:val="00ED2F2D"/>
    <w:rsid w:val="00F20F86"/>
    <w:rsid w:val="00F91DDD"/>
    <w:rsid w:val="00FC729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60BF"/>
  </w:style>
  <w:style w:type="paragraph" w:styleId="3">
    <w:name w:val="heading 3"/>
    <w:basedOn w:val="a"/>
    <w:link w:val="3Char"/>
    <w:uiPriority w:val="9"/>
    <w:qFormat/>
    <w:rsid w:val="000344C6"/>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552270"/>
    <w:rPr>
      <w:rFonts w:ascii="Segoe UI" w:hAnsi="Segoe UI" w:cs="Segoe UI"/>
      <w:sz w:val="18"/>
      <w:szCs w:val="18"/>
    </w:rPr>
  </w:style>
  <w:style w:type="character" w:styleId="-">
    <w:name w:val="Hyperlink"/>
    <w:basedOn w:val="a0"/>
    <w:uiPriority w:val="99"/>
    <w:unhideWhenUsed/>
    <w:rsid w:val="004C54C5"/>
    <w:rPr>
      <w:color w:val="0563C1" w:themeColor="hyperlink"/>
      <w:u w:val="single"/>
    </w:rPr>
  </w:style>
  <w:style w:type="paragraph" w:styleId="a4">
    <w:name w:val="header"/>
    <w:basedOn w:val="a"/>
    <w:link w:val="Char0"/>
    <w:uiPriority w:val="99"/>
    <w:unhideWhenUsed/>
    <w:rsid w:val="00117712"/>
    <w:pPr>
      <w:tabs>
        <w:tab w:val="center" w:pos="4153"/>
        <w:tab w:val="right" w:pos="8306"/>
      </w:tabs>
      <w:spacing w:after="0" w:line="240" w:lineRule="auto"/>
    </w:pPr>
  </w:style>
  <w:style w:type="character" w:customStyle="1" w:styleId="Char0">
    <w:name w:val="Κεφαλίδα Char"/>
    <w:basedOn w:val="a0"/>
    <w:link w:val="a4"/>
    <w:uiPriority w:val="99"/>
    <w:rsid w:val="00117712"/>
  </w:style>
  <w:style w:type="paragraph" w:styleId="a5">
    <w:name w:val="footer"/>
    <w:basedOn w:val="a"/>
    <w:link w:val="Char1"/>
    <w:uiPriority w:val="99"/>
    <w:unhideWhenUsed/>
    <w:rsid w:val="00117712"/>
    <w:pPr>
      <w:tabs>
        <w:tab w:val="center" w:pos="4153"/>
        <w:tab w:val="right" w:pos="8306"/>
      </w:tabs>
      <w:spacing w:after="0" w:line="240" w:lineRule="auto"/>
    </w:pPr>
  </w:style>
  <w:style w:type="character" w:customStyle="1" w:styleId="Char1">
    <w:name w:val="Υποσέλιδο Char"/>
    <w:basedOn w:val="a0"/>
    <w:link w:val="a5"/>
    <w:uiPriority w:val="99"/>
    <w:rsid w:val="00117712"/>
  </w:style>
  <w:style w:type="character" w:customStyle="1" w:styleId="3Char">
    <w:name w:val="Επικεφαλίδα 3 Char"/>
    <w:basedOn w:val="a0"/>
    <w:link w:val="3"/>
    <w:uiPriority w:val="9"/>
    <w:rsid w:val="000344C6"/>
    <w:rPr>
      <w:rFonts w:ascii="Times New Roman" w:eastAsia="Times New Roman" w:hAnsi="Times New Roman" w:cs="Times New Roman"/>
      <w:b/>
      <w:bCs/>
      <w:sz w:val="27"/>
      <w:szCs w:val="27"/>
      <w:lang w:eastAsia="el-GR"/>
    </w:rPr>
  </w:style>
  <w:style w:type="paragraph" w:styleId="a6">
    <w:name w:val="List Paragraph"/>
    <w:basedOn w:val="a"/>
    <w:uiPriority w:val="34"/>
    <w:qFormat/>
    <w:rsid w:val="005B6B2B"/>
    <w:pPr>
      <w:ind w:left="720"/>
      <w:contextualSpacing/>
    </w:pPr>
  </w:style>
  <w:style w:type="paragraph" w:customStyle="1" w:styleId="1">
    <w:name w:val="Χωρίς διάστιχο1"/>
    <w:qFormat/>
    <w:rsid w:val="00D5054E"/>
    <w:pPr>
      <w:spacing w:after="0" w:line="240" w:lineRule="auto"/>
    </w:pPr>
    <w:rPr>
      <w:rFonts w:ascii="Academy Engraved LET" w:eastAsia="ヒラギノ角ゴ Pro W3" w:hAnsi="Academy Engraved LET" w:cs="Times New Roman"/>
      <w:color w:val="000000"/>
      <w:szCs w:val="20"/>
      <w:lang w:val="en-US" w:eastAsia="el-GR"/>
    </w:rPr>
  </w:style>
  <w:style w:type="paragraph" w:styleId="2">
    <w:name w:val="Body Text Indent 2"/>
    <w:basedOn w:val="a"/>
    <w:link w:val="2Char"/>
    <w:rsid w:val="009329CB"/>
    <w:pPr>
      <w:spacing w:after="120" w:line="480" w:lineRule="auto"/>
      <w:ind w:left="283"/>
    </w:pPr>
    <w:rPr>
      <w:rFonts w:ascii="Times New Roman" w:eastAsia="Times New Roman" w:hAnsi="Times New Roman" w:cs="Times New Roman"/>
      <w:sz w:val="20"/>
      <w:szCs w:val="20"/>
      <w:lang w:eastAsia="el-GR"/>
    </w:rPr>
  </w:style>
  <w:style w:type="character" w:customStyle="1" w:styleId="2Char">
    <w:name w:val="Σώμα κείμενου με εσοχή 2 Char"/>
    <w:basedOn w:val="a0"/>
    <w:link w:val="2"/>
    <w:rsid w:val="009329CB"/>
    <w:rPr>
      <w:rFonts w:ascii="Times New Roman" w:eastAsia="Times New Roman" w:hAnsi="Times New Roman" w:cs="Times New Roman"/>
      <w:sz w:val="20"/>
      <w:szCs w:val="20"/>
      <w:lang w:eastAsia="el-GR"/>
    </w:rPr>
  </w:style>
  <w:style w:type="character" w:customStyle="1" w:styleId="FontStyle46">
    <w:name w:val="Font Style46"/>
    <w:uiPriority w:val="99"/>
    <w:rsid w:val="002D4CA6"/>
    <w:rPr>
      <w:rFonts w:ascii="Times New Roman" w:hAnsi="Times New Roman" w:cs="Times New Roman"/>
      <w:sz w:val="22"/>
      <w:szCs w:val="22"/>
    </w:rPr>
  </w:style>
</w:styles>
</file>

<file path=word/webSettings.xml><?xml version="1.0" encoding="utf-8"?>
<w:webSettings xmlns:r="http://schemas.openxmlformats.org/officeDocument/2006/relationships" xmlns:w="http://schemas.openxmlformats.org/wordprocessingml/2006/main">
  <w:divs>
    <w:div w:id="351345241">
      <w:bodyDiv w:val="1"/>
      <w:marLeft w:val="0"/>
      <w:marRight w:val="0"/>
      <w:marTop w:val="0"/>
      <w:marBottom w:val="0"/>
      <w:divBdr>
        <w:top w:val="none" w:sz="0" w:space="0" w:color="auto"/>
        <w:left w:val="none" w:sz="0" w:space="0" w:color="auto"/>
        <w:bottom w:val="none" w:sz="0" w:space="0" w:color="auto"/>
        <w:right w:val="none" w:sz="0" w:space="0" w:color="auto"/>
      </w:divBdr>
    </w:div>
    <w:div w:id="479658347">
      <w:bodyDiv w:val="1"/>
      <w:marLeft w:val="0"/>
      <w:marRight w:val="0"/>
      <w:marTop w:val="0"/>
      <w:marBottom w:val="0"/>
      <w:divBdr>
        <w:top w:val="none" w:sz="0" w:space="0" w:color="auto"/>
        <w:left w:val="none" w:sz="0" w:space="0" w:color="auto"/>
        <w:bottom w:val="none" w:sz="0" w:space="0" w:color="auto"/>
        <w:right w:val="none" w:sz="0" w:space="0" w:color="auto"/>
      </w:divBdr>
    </w:div>
    <w:div w:id="963778095">
      <w:bodyDiv w:val="1"/>
      <w:marLeft w:val="0"/>
      <w:marRight w:val="0"/>
      <w:marTop w:val="0"/>
      <w:marBottom w:val="0"/>
      <w:divBdr>
        <w:top w:val="none" w:sz="0" w:space="0" w:color="auto"/>
        <w:left w:val="none" w:sz="0" w:space="0" w:color="auto"/>
        <w:bottom w:val="none" w:sz="0" w:space="0" w:color="auto"/>
        <w:right w:val="none" w:sz="0" w:space="0" w:color="auto"/>
      </w:divBdr>
    </w:div>
    <w:div w:id="151796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9AE30E-C923-422B-A2AA-416926A588A7}"/>
</file>

<file path=customXml/itemProps2.xml><?xml version="1.0" encoding="utf-8"?>
<ds:datastoreItem xmlns:ds="http://schemas.openxmlformats.org/officeDocument/2006/customXml" ds:itemID="{CBB52B23-3202-44F2-BE2B-E701000DF8C6}"/>
</file>

<file path=customXml/itemProps3.xml><?xml version="1.0" encoding="utf-8"?>
<ds:datastoreItem xmlns:ds="http://schemas.openxmlformats.org/officeDocument/2006/customXml" ds:itemID="{80D88B5F-6B35-4ABB-A40F-45BA9C0FA561}"/>
</file>

<file path=docProps/app.xml><?xml version="1.0" encoding="utf-8"?>
<Properties xmlns="http://schemas.openxmlformats.org/officeDocument/2006/extended-properties" xmlns:vt="http://schemas.openxmlformats.org/officeDocument/2006/docPropsVTypes">
  <Template>Normal.dotm</Template>
  <TotalTime>1839</TotalTime>
  <Pages>3</Pages>
  <Words>522</Words>
  <Characters>2825</Characters>
  <Application>Microsoft Office Word</Application>
  <DocSecurity>0</DocSecurity>
  <Lines>23</Lines>
  <Paragraphs>6</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Kasidou</dc:creator>
  <cp:lastModifiedBy>vkaltapanidou</cp:lastModifiedBy>
  <cp:revision>12</cp:revision>
  <cp:lastPrinted>2018-01-11T07:15:00Z</cp:lastPrinted>
  <dcterms:created xsi:type="dcterms:W3CDTF">2020-12-16T07:03:00Z</dcterms:created>
  <dcterms:modified xsi:type="dcterms:W3CDTF">2021-01-20T10:41:00Z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