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94" w:rsidRPr="007D5219" w:rsidRDefault="007D5219" w:rsidP="00360DEC">
      <w:pPr>
        <w:jc w:val="both"/>
        <w:rPr>
          <w:rFonts w:ascii="Arial" w:hAnsi="Arial" w:cs="Arial"/>
          <w:b/>
        </w:rPr>
      </w:pPr>
      <w:r w:rsidRPr="007D5219">
        <w:rPr>
          <w:rFonts w:ascii="Arial" w:hAnsi="Arial" w:cs="Arial"/>
          <w:b/>
        </w:rPr>
        <w:t>“</w:t>
      </w:r>
      <w:r w:rsidR="00343FA4" w:rsidRPr="00343FA4">
        <w:rPr>
          <w:rFonts w:ascii="Arial" w:hAnsi="Arial" w:cs="Arial"/>
          <w:b/>
        </w:rPr>
        <w:t xml:space="preserve">Η </w:t>
      </w:r>
      <w:proofErr w:type="spellStart"/>
      <w:r w:rsidR="00343FA4" w:rsidRPr="00343FA4">
        <w:rPr>
          <w:rFonts w:ascii="Arial" w:hAnsi="Arial" w:cs="Arial"/>
          <w:b/>
        </w:rPr>
        <w:t>Κινηματογραφοφιλία</w:t>
      </w:r>
      <w:proofErr w:type="spellEnd"/>
      <w:r w:rsidR="00343FA4" w:rsidRPr="00343FA4">
        <w:rPr>
          <w:rFonts w:ascii="Arial" w:hAnsi="Arial" w:cs="Arial"/>
          <w:b/>
        </w:rPr>
        <w:t xml:space="preserve"> στη νέα εποχή ΙΙ</w:t>
      </w:r>
      <w:r w:rsidRPr="007D5219">
        <w:rPr>
          <w:rFonts w:ascii="Arial" w:hAnsi="Arial" w:cs="Arial"/>
          <w:b/>
        </w:rPr>
        <w:t>”</w:t>
      </w:r>
    </w:p>
    <w:p w:rsidR="00360DEC" w:rsidRPr="00343FA4" w:rsidRDefault="00360DEC" w:rsidP="00360DEC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Το έργο «</w:t>
      </w:r>
      <w:r w:rsidR="00343FA4" w:rsidRPr="00343FA4">
        <w:rPr>
          <w:rFonts w:ascii="Arial" w:hAnsi="Arial" w:cs="Arial"/>
        </w:rPr>
        <w:t xml:space="preserve">Η </w:t>
      </w:r>
      <w:proofErr w:type="spellStart"/>
      <w:r w:rsidR="00343FA4" w:rsidRPr="00343FA4">
        <w:rPr>
          <w:rFonts w:ascii="Arial" w:hAnsi="Arial" w:cs="Arial"/>
        </w:rPr>
        <w:t>Κινηματογραφοφιλία</w:t>
      </w:r>
      <w:proofErr w:type="spellEnd"/>
      <w:r w:rsidR="00343FA4" w:rsidRPr="00343FA4">
        <w:rPr>
          <w:rFonts w:ascii="Arial" w:hAnsi="Arial" w:cs="Arial"/>
        </w:rPr>
        <w:t xml:space="preserve"> στη νέα εποχή ΙΙ</w:t>
      </w:r>
      <w:r>
        <w:rPr>
          <w:rFonts w:ascii="Arial" w:hAnsi="Arial" w:cs="Arial"/>
        </w:rPr>
        <w:t>» εντάχθηκε στο Επιχειρησιακό Πρόγραμμα «</w:t>
      </w:r>
      <w:r w:rsidR="00343FA4">
        <w:rPr>
          <w:rFonts w:ascii="Arial" w:hAnsi="Arial" w:cs="Arial"/>
        </w:rPr>
        <w:t>Ατ</w:t>
      </w:r>
      <w:r w:rsidR="00E23D77">
        <w:rPr>
          <w:rFonts w:ascii="Arial" w:hAnsi="Arial" w:cs="Arial"/>
        </w:rPr>
        <w:t>τ</w:t>
      </w:r>
      <w:r w:rsidR="00343FA4">
        <w:rPr>
          <w:rFonts w:ascii="Arial" w:hAnsi="Arial" w:cs="Arial"/>
        </w:rPr>
        <w:t>ική</w:t>
      </w:r>
      <w:r>
        <w:rPr>
          <w:rFonts w:ascii="Arial" w:hAnsi="Arial" w:cs="Arial"/>
        </w:rPr>
        <w:t xml:space="preserve"> 2014-202</w:t>
      </w:r>
      <w:r w:rsidR="00701658">
        <w:rPr>
          <w:rFonts w:ascii="Arial" w:hAnsi="Arial" w:cs="Arial"/>
        </w:rPr>
        <w:t xml:space="preserve">0» με προϋπολογισμό </w:t>
      </w:r>
      <w:r w:rsidR="00343FA4" w:rsidRPr="00343FA4">
        <w:rPr>
          <w:rFonts w:ascii="Arial" w:hAnsi="Arial" w:cs="Arial"/>
        </w:rPr>
        <w:t>749.908,50</w:t>
      </w:r>
      <w:r w:rsidR="00C026F4" w:rsidRPr="00C026F4">
        <w:rPr>
          <w:rFonts w:ascii="Arial" w:hAnsi="Arial" w:cs="Arial"/>
        </w:rPr>
        <w:t xml:space="preserve"> </w:t>
      </w:r>
      <w:r w:rsidR="00D00078">
        <w:rPr>
          <w:rFonts w:ascii="Arial" w:hAnsi="Arial" w:cs="Arial"/>
        </w:rPr>
        <w:t xml:space="preserve">€, </w:t>
      </w:r>
      <w:r>
        <w:rPr>
          <w:rFonts w:ascii="Arial" w:hAnsi="Arial" w:cs="Arial"/>
        </w:rPr>
        <w:t>χρηματοδότηση από το Ευρωπαϊκό</w:t>
      </w:r>
      <w:r w:rsidR="00D00078">
        <w:rPr>
          <w:rFonts w:ascii="Arial" w:hAnsi="Arial" w:cs="Arial"/>
        </w:rPr>
        <w:t xml:space="preserve"> </w:t>
      </w:r>
      <w:r w:rsidR="00D00078" w:rsidRPr="00343FA4">
        <w:rPr>
          <w:rFonts w:ascii="Arial" w:hAnsi="Arial" w:cs="Arial"/>
          <w:color w:val="000000"/>
        </w:rPr>
        <w:t xml:space="preserve">Ταμείο Περιφερειακής Ανάπτυξης και δικαιούχο την </w:t>
      </w:r>
      <w:r w:rsidR="00343FA4" w:rsidRPr="00343FA4">
        <w:rPr>
          <w:rFonts w:ascii="Arial" w:hAnsi="Arial" w:cs="Arial"/>
          <w:color w:val="000000"/>
        </w:rPr>
        <w:t>Ταινιοθήκη της Ελλάδας</w:t>
      </w:r>
      <w:r w:rsidR="00D00078" w:rsidRPr="00343FA4">
        <w:rPr>
          <w:rFonts w:ascii="Arial" w:hAnsi="Arial" w:cs="Arial"/>
          <w:color w:val="000000"/>
        </w:rPr>
        <w:t>.</w:t>
      </w:r>
    </w:p>
    <w:p w:rsidR="00343FA4" w:rsidRDefault="00343FA4" w:rsidP="00701658">
      <w:pPr>
        <w:jc w:val="both"/>
        <w:rPr>
          <w:rFonts w:ascii="Arial" w:hAnsi="Arial" w:cs="Arial"/>
          <w:color w:val="000000"/>
        </w:rPr>
      </w:pPr>
      <w:r w:rsidRPr="00343FA4">
        <w:rPr>
          <w:rFonts w:ascii="Arial" w:hAnsi="Arial" w:cs="Arial"/>
          <w:color w:val="000000"/>
        </w:rPr>
        <w:t>Η διοργάνωση εκδηλώσεων και αφιερωμάτων του Φεστιβάλ Πρωτοποριακού Κινηματογράφου της Αθήνας, αποτελεί ένα</w:t>
      </w:r>
      <w:r>
        <w:rPr>
          <w:rFonts w:ascii="Arial" w:hAnsi="Arial" w:cs="Arial"/>
          <w:color w:val="000000"/>
        </w:rPr>
        <w:t xml:space="preserve"> </w:t>
      </w:r>
      <w:r w:rsidRPr="00343FA4">
        <w:rPr>
          <w:rFonts w:ascii="Arial" w:hAnsi="Arial" w:cs="Arial"/>
          <w:color w:val="000000"/>
        </w:rPr>
        <w:t xml:space="preserve">πολυδιάστατο γεγονός. Ειδικότερα καλύπτει ανάγκες </w:t>
      </w:r>
      <w:r>
        <w:rPr>
          <w:rFonts w:ascii="Arial" w:hAnsi="Arial" w:cs="Arial"/>
          <w:color w:val="000000"/>
        </w:rPr>
        <w:t xml:space="preserve">σε τομείς όπως: α) </w:t>
      </w:r>
      <w:r w:rsidRPr="00343FA4">
        <w:rPr>
          <w:rFonts w:ascii="Arial" w:hAnsi="Arial" w:cs="Arial"/>
          <w:color w:val="000000"/>
        </w:rPr>
        <w:t>Πολιτιστικό, καθώς η συνύπαρξη Ελλήνων και ξένων</w:t>
      </w:r>
      <w:r>
        <w:rPr>
          <w:rFonts w:ascii="Arial" w:hAnsi="Arial" w:cs="Arial"/>
          <w:color w:val="000000"/>
        </w:rPr>
        <w:t xml:space="preserve"> </w:t>
      </w:r>
      <w:r w:rsidRPr="00343FA4">
        <w:rPr>
          <w:rFonts w:ascii="Arial" w:hAnsi="Arial" w:cs="Arial"/>
          <w:color w:val="000000"/>
        </w:rPr>
        <w:t>καλλιτεχνών οδηγεί σε ανταλλαγή πληροφοριών και δημιουργική αλληλεπίδραση η οποία παράγει σταδιακά έργο υψηλού</w:t>
      </w:r>
      <w:r>
        <w:rPr>
          <w:rFonts w:ascii="Arial" w:hAnsi="Arial" w:cs="Arial"/>
          <w:color w:val="000000"/>
        </w:rPr>
        <w:t xml:space="preserve"> </w:t>
      </w:r>
      <w:r w:rsidRPr="00343FA4">
        <w:rPr>
          <w:rFonts w:ascii="Arial" w:hAnsi="Arial" w:cs="Arial"/>
          <w:color w:val="000000"/>
        </w:rPr>
        <w:t xml:space="preserve">καλλιτεχνικού επιπέδου, ενώ παράλληλα διαφυλάσσεται η κινηματογραφική κληρονομιά. </w:t>
      </w:r>
      <w:r>
        <w:rPr>
          <w:rFonts w:ascii="Arial" w:hAnsi="Arial" w:cs="Arial"/>
          <w:color w:val="000000"/>
        </w:rPr>
        <w:t xml:space="preserve">β) </w:t>
      </w:r>
      <w:r w:rsidRPr="00343FA4">
        <w:rPr>
          <w:rFonts w:ascii="Arial" w:hAnsi="Arial" w:cs="Arial"/>
          <w:color w:val="000000"/>
        </w:rPr>
        <w:t>Εκπαιδευτικό, καθώς εκτός από το σινεφίλ</w:t>
      </w:r>
      <w:r>
        <w:rPr>
          <w:rFonts w:ascii="Arial" w:hAnsi="Arial" w:cs="Arial"/>
          <w:color w:val="000000"/>
        </w:rPr>
        <w:t xml:space="preserve"> </w:t>
      </w:r>
      <w:r w:rsidRPr="00343FA4">
        <w:rPr>
          <w:rFonts w:ascii="Arial" w:hAnsi="Arial" w:cs="Arial"/>
          <w:color w:val="000000"/>
        </w:rPr>
        <w:t xml:space="preserve">κοινό προσελκύει τους φοιτητές, νέους και ερευνητές. </w:t>
      </w:r>
      <w:r>
        <w:rPr>
          <w:rFonts w:ascii="Arial" w:hAnsi="Arial" w:cs="Arial"/>
          <w:color w:val="000000"/>
        </w:rPr>
        <w:t xml:space="preserve">γ) </w:t>
      </w:r>
      <w:r w:rsidRPr="00343FA4">
        <w:rPr>
          <w:rFonts w:ascii="Arial" w:hAnsi="Arial" w:cs="Arial"/>
          <w:color w:val="000000"/>
        </w:rPr>
        <w:t>Επαγγελματικό, καθώς συγκεντρώνει καλλιτέχνες από την Ελλάδα και το</w:t>
      </w:r>
      <w:r>
        <w:rPr>
          <w:rFonts w:ascii="Arial" w:hAnsi="Arial" w:cs="Arial"/>
          <w:color w:val="000000"/>
        </w:rPr>
        <w:t xml:space="preserve"> </w:t>
      </w:r>
      <w:r w:rsidRPr="00343FA4">
        <w:rPr>
          <w:rFonts w:ascii="Arial" w:hAnsi="Arial" w:cs="Arial"/>
          <w:color w:val="000000"/>
        </w:rPr>
        <w:t>εξωτερικό, δημοσιογράφους, ΜΜΕ, διαφημιστικούς οργανισμούς κ.α. Ουσιαστικά πρόκειται για μία καταλυτική παρέμβαση στο χώρο</w:t>
      </w:r>
      <w:r>
        <w:rPr>
          <w:rFonts w:ascii="Arial" w:hAnsi="Arial" w:cs="Arial"/>
          <w:color w:val="000000"/>
        </w:rPr>
        <w:t xml:space="preserve"> </w:t>
      </w:r>
      <w:r w:rsidRPr="00343FA4">
        <w:rPr>
          <w:rFonts w:ascii="Arial" w:hAnsi="Arial" w:cs="Arial"/>
          <w:color w:val="000000"/>
        </w:rPr>
        <w:t>της τέχνης του κινηματογράφου στην Ελλάδα, η οποία αποκτάει και οικονομική διάσταση από την ανάπτυξη των συνεργασιών και</w:t>
      </w:r>
      <w:r>
        <w:rPr>
          <w:rFonts w:ascii="Arial" w:hAnsi="Arial" w:cs="Arial"/>
          <w:color w:val="000000"/>
        </w:rPr>
        <w:t xml:space="preserve"> των δράσεων. δ) </w:t>
      </w:r>
      <w:r w:rsidRPr="00343FA4">
        <w:rPr>
          <w:rFonts w:ascii="Arial" w:hAnsi="Arial" w:cs="Arial"/>
          <w:color w:val="000000"/>
        </w:rPr>
        <w:t>Αναπτυξιακό, καθώς τόσο οι άμεσες όσο και οι έμμεσες συνέπειες για την περιφερειακή και τοπική οικονομία είναι</w:t>
      </w:r>
      <w:r>
        <w:rPr>
          <w:rFonts w:ascii="Arial" w:hAnsi="Arial" w:cs="Arial"/>
          <w:color w:val="000000"/>
        </w:rPr>
        <w:t xml:space="preserve"> </w:t>
      </w:r>
      <w:r w:rsidRPr="00343FA4">
        <w:rPr>
          <w:rFonts w:ascii="Arial" w:hAnsi="Arial" w:cs="Arial"/>
          <w:color w:val="000000"/>
        </w:rPr>
        <w:t>εξαιρετικής σημασίας.</w:t>
      </w:r>
    </w:p>
    <w:p w:rsidR="00343FA4" w:rsidRDefault="00343FA4" w:rsidP="00343FA4">
      <w:pPr>
        <w:jc w:val="both"/>
        <w:rPr>
          <w:rFonts w:ascii="Arial" w:hAnsi="Arial" w:cs="Arial"/>
          <w:color w:val="000000"/>
        </w:rPr>
      </w:pPr>
      <w:r w:rsidRPr="00343FA4">
        <w:rPr>
          <w:rFonts w:ascii="Arial" w:hAnsi="Arial" w:cs="Arial"/>
          <w:color w:val="000000"/>
        </w:rPr>
        <w:t>Στο πλαίσιο της Πράξης θα υλοποιηθούν: το 9</w:t>
      </w:r>
      <w:r w:rsidRPr="00C026F4">
        <w:rPr>
          <w:rFonts w:ascii="Arial" w:hAnsi="Arial" w:cs="Arial"/>
          <w:color w:val="000000"/>
          <w:vertAlign w:val="superscript"/>
        </w:rPr>
        <w:t>ο</w:t>
      </w:r>
      <w:r w:rsidRPr="00343FA4">
        <w:rPr>
          <w:rFonts w:ascii="Arial" w:hAnsi="Arial" w:cs="Arial"/>
          <w:color w:val="000000"/>
        </w:rPr>
        <w:t>, 10</w:t>
      </w:r>
      <w:r w:rsidRPr="00C026F4">
        <w:rPr>
          <w:rFonts w:ascii="Arial" w:hAnsi="Arial" w:cs="Arial"/>
          <w:color w:val="000000"/>
          <w:vertAlign w:val="superscript"/>
        </w:rPr>
        <w:t>ο</w:t>
      </w:r>
      <w:r w:rsidRPr="00343FA4">
        <w:rPr>
          <w:rFonts w:ascii="Arial" w:hAnsi="Arial" w:cs="Arial"/>
          <w:color w:val="000000"/>
        </w:rPr>
        <w:t xml:space="preserve"> ΚΑΙ 11</w:t>
      </w:r>
      <w:r w:rsidRPr="00C026F4">
        <w:rPr>
          <w:rFonts w:ascii="Arial" w:hAnsi="Arial" w:cs="Arial"/>
          <w:color w:val="000000"/>
          <w:vertAlign w:val="superscript"/>
        </w:rPr>
        <w:t>ο</w:t>
      </w:r>
      <w:r w:rsidRPr="00343FA4">
        <w:rPr>
          <w:rFonts w:ascii="Arial" w:hAnsi="Arial" w:cs="Arial"/>
          <w:color w:val="000000"/>
        </w:rPr>
        <w:t xml:space="preserve"> Φεστιβάλ Πρωτοποριακού Κινηματογράφου της Αθήνας (2017, 2018 ΚΑΙ 2019 αντίστοιχα), και θεματικά αφιερώματα σε κινηματογραφικά πρόσωπα ή ρεύματα (</w:t>
      </w:r>
      <w:proofErr w:type="spellStart"/>
      <w:r w:rsidRPr="00343FA4">
        <w:rPr>
          <w:rFonts w:ascii="Arial" w:hAnsi="Arial" w:cs="Arial"/>
          <w:color w:val="000000"/>
        </w:rPr>
        <w:t>Someone</w:t>
      </w:r>
      <w:proofErr w:type="spellEnd"/>
      <w:r w:rsidRPr="00343FA4">
        <w:rPr>
          <w:rFonts w:ascii="Arial" w:hAnsi="Arial" w:cs="Arial"/>
          <w:color w:val="000000"/>
        </w:rPr>
        <w:t xml:space="preserve"> </w:t>
      </w:r>
      <w:proofErr w:type="spellStart"/>
      <w:r w:rsidRPr="00343FA4">
        <w:rPr>
          <w:rFonts w:ascii="Arial" w:hAnsi="Arial" w:cs="Arial"/>
          <w:color w:val="000000"/>
        </w:rPr>
        <w:t>to</w:t>
      </w:r>
      <w:proofErr w:type="spellEnd"/>
      <w:r w:rsidRPr="00343FA4">
        <w:rPr>
          <w:rFonts w:ascii="Arial" w:hAnsi="Arial" w:cs="Arial"/>
          <w:color w:val="000000"/>
        </w:rPr>
        <w:t xml:space="preserve"> </w:t>
      </w:r>
      <w:proofErr w:type="spellStart"/>
      <w:r w:rsidRPr="00343FA4">
        <w:rPr>
          <w:rFonts w:ascii="Arial" w:hAnsi="Arial" w:cs="Arial"/>
          <w:color w:val="000000"/>
        </w:rPr>
        <w:t>Watch</w:t>
      </w:r>
      <w:proofErr w:type="spellEnd"/>
      <w:r w:rsidRPr="00343FA4">
        <w:rPr>
          <w:rFonts w:ascii="Arial" w:hAnsi="Arial" w:cs="Arial"/>
          <w:color w:val="000000"/>
        </w:rPr>
        <w:t xml:space="preserve"> – </w:t>
      </w:r>
      <w:proofErr w:type="spellStart"/>
      <w:r w:rsidRPr="00343FA4">
        <w:rPr>
          <w:rFonts w:ascii="Arial" w:hAnsi="Arial" w:cs="Arial"/>
          <w:color w:val="000000"/>
        </w:rPr>
        <w:t>Focus</w:t>
      </w:r>
      <w:proofErr w:type="spellEnd"/>
      <w:r w:rsidRPr="00343FA4">
        <w:rPr>
          <w:rFonts w:ascii="Arial" w:hAnsi="Arial" w:cs="Arial"/>
          <w:color w:val="000000"/>
        </w:rPr>
        <w:t xml:space="preserve">). Το Φεστιβάλ πραγματοποιείται κάθε Οκτώβρη – Νοέμβρη, με αφιερώματα σε εξέχοντες δημιουργούς, διεθνές διαγωνιστικό τμήμα, εξαιρετικά σημαντικές ειδικές προβολές, οργάνωση παράλληλων εκδηλώσεων – ημερίδες και </w:t>
      </w:r>
      <w:proofErr w:type="spellStart"/>
      <w:r w:rsidRPr="00343FA4">
        <w:rPr>
          <w:rFonts w:ascii="Arial" w:hAnsi="Arial" w:cs="Arial"/>
          <w:color w:val="000000"/>
        </w:rPr>
        <w:t>masterclasses</w:t>
      </w:r>
      <w:proofErr w:type="spellEnd"/>
      <w:r w:rsidRPr="00343FA4">
        <w:rPr>
          <w:rFonts w:ascii="Arial" w:hAnsi="Arial" w:cs="Arial"/>
          <w:color w:val="000000"/>
        </w:rPr>
        <w:t>, εκθέσεις. Σημειώνεται ότι στο πλαίσιο του 11ου Φεστιβάλ θα ενταχθεί η δράση «</w:t>
      </w:r>
      <w:proofErr w:type="spellStart"/>
      <w:r w:rsidRPr="00343FA4">
        <w:rPr>
          <w:rFonts w:ascii="Arial" w:hAnsi="Arial" w:cs="Arial"/>
          <w:color w:val="000000"/>
        </w:rPr>
        <w:t>Restoration</w:t>
      </w:r>
      <w:proofErr w:type="spellEnd"/>
      <w:r w:rsidRPr="00343FA4">
        <w:rPr>
          <w:rFonts w:ascii="Arial" w:hAnsi="Arial" w:cs="Arial"/>
          <w:color w:val="000000"/>
        </w:rPr>
        <w:t xml:space="preserve"> Project» που αφορά την αποκατάσταση της ταινίας «Κοινωνική Σαπίλα» του Στέλιου </w:t>
      </w:r>
      <w:proofErr w:type="spellStart"/>
      <w:r w:rsidRPr="00343FA4">
        <w:rPr>
          <w:rFonts w:ascii="Arial" w:hAnsi="Arial" w:cs="Arial"/>
          <w:color w:val="000000"/>
        </w:rPr>
        <w:t>Τατασόπουλου</w:t>
      </w:r>
      <w:proofErr w:type="spellEnd"/>
      <w:r w:rsidRPr="00343FA4">
        <w:rPr>
          <w:rFonts w:ascii="Arial" w:hAnsi="Arial" w:cs="Arial"/>
          <w:color w:val="000000"/>
        </w:rPr>
        <w:t xml:space="preserve"> (1932). Τα αφιερώματα "</w:t>
      </w:r>
      <w:proofErr w:type="spellStart"/>
      <w:r w:rsidRPr="00343FA4">
        <w:rPr>
          <w:rFonts w:ascii="Arial" w:hAnsi="Arial" w:cs="Arial"/>
          <w:color w:val="000000"/>
        </w:rPr>
        <w:t>Someone</w:t>
      </w:r>
      <w:proofErr w:type="spellEnd"/>
      <w:r w:rsidRPr="00343FA4">
        <w:rPr>
          <w:rFonts w:ascii="Arial" w:hAnsi="Arial" w:cs="Arial"/>
          <w:color w:val="000000"/>
        </w:rPr>
        <w:t xml:space="preserve"> </w:t>
      </w:r>
      <w:proofErr w:type="spellStart"/>
      <w:r w:rsidRPr="00343FA4">
        <w:rPr>
          <w:rFonts w:ascii="Arial" w:hAnsi="Arial" w:cs="Arial"/>
          <w:color w:val="000000"/>
        </w:rPr>
        <w:t>to</w:t>
      </w:r>
      <w:proofErr w:type="spellEnd"/>
      <w:r w:rsidRPr="00343FA4">
        <w:rPr>
          <w:rFonts w:ascii="Arial" w:hAnsi="Arial" w:cs="Arial"/>
          <w:color w:val="000000"/>
        </w:rPr>
        <w:t xml:space="preserve"> </w:t>
      </w:r>
      <w:proofErr w:type="spellStart"/>
      <w:r w:rsidRPr="00343FA4">
        <w:rPr>
          <w:rFonts w:ascii="Arial" w:hAnsi="Arial" w:cs="Arial"/>
          <w:color w:val="000000"/>
        </w:rPr>
        <w:t>Watch</w:t>
      </w:r>
      <w:proofErr w:type="spellEnd"/>
      <w:r w:rsidRPr="00343FA4">
        <w:rPr>
          <w:rFonts w:ascii="Arial" w:hAnsi="Arial" w:cs="Arial"/>
          <w:color w:val="000000"/>
        </w:rPr>
        <w:t xml:space="preserve"> – </w:t>
      </w:r>
      <w:proofErr w:type="spellStart"/>
      <w:r w:rsidRPr="00343FA4">
        <w:rPr>
          <w:rFonts w:ascii="Arial" w:hAnsi="Arial" w:cs="Arial"/>
          <w:color w:val="000000"/>
        </w:rPr>
        <w:t>Focus</w:t>
      </w:r>
      <w:proofErr w:type="spellEnd"/>
      <w:r w:rsidRPr="00343FA4">
        <w:rPr>
          <w:rFonts w:ascii="Arial" w:hAnsi="Arial" w:cs="Arial"/>
          <w:color w:val="000000"/>
        </w:rPr>
        <w:t xml:space="preserve">" αποτελούν την πλήρη παρουσίαση στο έργο ενός δημιουργού ή κινηματογραφικού ρεύματος. Αφορά τέσσερα αφιερώματα που θα παρουσιάζονται τα δύο στις χειμερινές αίθουσες της Ταινιοθήκης και τα άλλα δύο στο θερινό κινηματογράφο </w:t>
      </w:r>
      <w:proofErr w:type="spellStart"/>
      <w:r w:rsidRPr="00343FA4">
        <w:rPr>
          <w:rFonts w:ascii="Arial" w:hAnsi="Arial" w:cs="Arial"/>
          <w:color w:val="000000"/>
        </w:rPr>
        <w:t>Λαίς</w:t>
      </w:r>
      <w:proofErr w:type="spellEnd"/>
      <w:r w:rsidRPr="00343FA4">
        <w:rPr>
          <w:rFonts w:ascii="Arial" w:hAnsi="Arial" w:cs="Arial"/>
          <w:color w:val="000000"/>
        </w:rPr>
        <w:t xml:space="preserve">, στην ταράτσα της Ταινιοθήκης, με παράλληλες εκθέσεις. Ένα από τα αφιερώματα θα γίνει σε συνεργασία με το </w:t>
      </w:r>
      <w:proofErr w:type="spellStart"/>
      <w:r w:rsidRPr="00343FA4">
        <w:rPr>
          <w:rFonts w:ascii="Arial" w:hAnsi="Arial" w:cs="Arial"/>
          <w:color w:val="000000"/>
        </w:rPr>
        <w:t>Exile</w:t>
      </w:r>
      <w:proofErr w:type="spellEnd"/>
      <w:r w:rsidRPr="00343FA4">
        <w:rPr>
          <w:rFonts w:ascii="Arial" w:hAnsi="Arial" w:cs="Arial"/>
          <w:color w:val="000000"/>
        </w:rPr>
        <w:t xml:space="preserve"> </w:t>
      </w:r>
      <w:proofErr w:type="spellStart"/>
      <w:r w:rsidRPr="00343FA4">
        <w:rPr>
          <w:rFonts w:ascii="Arial" w:hAnsi="Arial" w:cs="Arial"/>
          <w:color w:val="000000"/>
        </w:rPr>
        <w:t>Room</w:t>
      </w:r>
      <w:proofErr w:type="spellEnd"/>
      <w:r w:rsidRPr="00343FA4">
        <w:rPr>
          <w:rFonts w:ascii="Arial" w:hAnsi="Arial" w:cs="Arial"/>
          <w:color w:val="000000"/>
        </w:rPr>
        <w:t xml:space="preserve"> κα</w:t>
      </w:r>
      <w:r w:rsidR="00C026F4">
        <w:rPr>
          <w:rFonts w:ascii="Arial" w:hAnsi="Arial" w:cs="Arial"/>
          <w:color w:val="000000"/>
        </w:rPr>
        <w:t>ι θα αφορά ταινίες τεκμηρίωσης.</w:t>
      </w:r>
      <w:bookmarkStart w:id="0" w:name="_GoBack"/>
      <w:bookmarkEnd w:id="0"/>
    </w:p>
    <w:p w:rsidR="00360DEC" w:rsidRPr="00360DEC" w:rsidRDefault="00343FA4" w:rsidP="00343FA4">
      <w:pPr>
        <w:jc w:val="both"/>
        <w:rPr>
          <w:rFonts w:ascii="Arial" w:hAnsi="Arial" w:cs="Arial"/>
        </w:rPr>
      </w:pPr>
      <w:r w:rsidRPr="00343FA4">
        <w:rPr>
          <w:rFonts w:ascii="Arial" w:hAnsi="Arial" w:cs="Arial"/>
          <w:color w:val="000000"/>
        </w:rPr>
        <w:t>Η Πράξη αναμένεται να συμβάλλει άμεσα, μεταξύ άλλων, στην αναβάθμιση της εικόνας του αστικού κέντρου της Περιφέρειας Αττικής,</w:t>
      </w:r>
      <w:r>
        <w:rPr>
          <w:rFonts w:ascii="Arial" w:hAnsi="Arial" w:cs="Arial"/>
          <w:color w:val="000000"/>
        </w:rPr>
        <w:t xml:space="preserve"> </w:t>
      </w:r>
      <w:r w:rsidRPr="00343FA4">
        <w:rPr>
          <w:rFonts w:ascii="Arial" w:hAnsi="Arial" w:cs="Arial"/>
          <w:color w:val="000000"/>
        </w:rPr>
        <w:t>στο οποίο διοργανώνονται οι εκδηλώσεις, στη δημιουργία πρόσθετου πολιτιστικού ενδιαφέροντος και κατάλληλων υποδομών για την</w:t>
      </w:r>
      <w:r>
        <w:rPr>
          <w:rFonts w:ascii="Arial" w:hAnsi="Arial" w:cs="Arial"/>
          <w:color w:val="000000"/>
        </w:rPr>
        <w:t xml:space="preserve"> </w:t>
      </w:r>
      <w:r w:rsidRPr="00343FA4">
        <w:rPr>
          <w:rFonts w:ascii="Arial" w:hAnsi="Arial" w:cs="Arial"/>
          <w:color w:val="000000"/>
        </w:rPr>
        <w:t xml:space="preserve">τέχνη του κινηματογράφου, στην αύξηση της </w:t>
      </w:r>
      <w:proofErr w:type="spellStart"/>
      <w:r w:rsidRPr="00343FA4">
        <w:rPr>
          <w:rFonts w:ascii="Arial" w:hAnsi="Arial" w:cs="Arial"/>
          <w:color w:val="000000"/>
        </w:rPr>
        <w:t>επισκεψιμότητας</w:t>
      </w:r>
      <w:proofErr w:type="spellEnd"/>
      <w:r w:rsidRPr="00343FA4">
        <w:rPr>
          <w:rFonts w:ascii="Arial" w:hAnsi="Arial" w:cs="Arial"/>
          <w:color w:val="000000"/>
        </w:rPr>
        <w:t xml:space="preserve"> και την ενίσχυση του πολιτιστικού τουρισμού.</w:t>
      </w:r>
    </w:p>
    <w:sectPr w:rsidR="00360DEC" w:rsidRPr="00360DEC" w:rsidSect="00606F91">
      <w:headerReference w:type="default" r:id="rId6"/>
      <w:footerReference w:type="default" r:id="rId7"/>
      <w:pgSz w:w="11906" w:h="16838"/>
      <w:pgMar w:top="2237" w:right="1797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A5" w:rsidRDefault="008F69A5" w:rsidP="00117712">
      <w:pPr>
        <w:spacing w:after="0" w:line="240" w:lineRule="auto"/>
      </w:pPr>
      <w:r>
        <w:separator/>
      </w:r>
    </w:p>
  </w:endnote>
  <w:endnote w:type="continuationSeparator" w:id="0">
    <w:p w:rsidR="008F69A5" w:rsidRDefault="008F69A5" w:rsidP="00117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712" w:rsidRDefault="00C026F4">
    <w:pPr>
      <w:pStyle w:val="a5"/>
    </w:pPr>
    <w:r>
      <w:rPr>
        <w:noProof/>
        <w:lang w:eastAsia="el-GR"/>
      </w:rPr>
      <w:drawing>
        <wp:inline distT="0" distB="0" distL="0" distR="0" wp14:anchorId="33F8B4B4">
          <wp:extent cx="5864860" cy="1414145"/>
          <wp:effectExtent l="0" t="0" r="254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4860" cy="141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A5" w:rsidRDefault="008F69A5" w:rsidP="00117712">
      <w:pPr>
        <w:spacing w:after="0" w:line="240" w:lineRule="auto"/>
      </w:pPr>
      <w:r>
        <w:separator/>
      </w:r>
    </w:p>
  </w:footnote>
  <w:footnote w:type="continuationSeparator" w:id="0">
    <w:p w:rsidR="008F69A5" w:rsidRDefault="008F69A5" w:rsidP="001177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6F4" w:rsidRPr="00C026F4" w:rsidRDefault="00C026F4" w:rsidP="00C026F4">
    <w:pPr>
      <w:pStyle w:val="a4"/>
      <w:rPr>
        <w:noProof/>
        <w:color w:val="808080" w:themeColor="background1" w:themeShade="80"/>
        <w:sz w:val="20"/>
        <w:szCs w:val="20"/>
        <w:lang w:eastAsia="el-GR"/>
      </w:rPr>
    </w:pPr>
    <w:r w:rsidRPr="00C026F4">
      <w:rPr>
        <w:noProof/>
        <w:color w:val="808080" w:themeColor="background1" w:themeShade="80"/>
        <w:sz w:val="20"/>
        <w:szCs w:val="20"/>
        <w:lang w:eastAsia="el-GR"/>
      </w:rPr>
      <w:drawing>
        <wp:anchor distT="0" distB="0" distL="114300" distR="114300" simplePos="0" relativeHeight="251658240" behindDoc="0" locked="0" layoutInCell="1" allowOverlap="1" wp14:anchorId="5ABAB83B" wp14:editId="483A95A3">
          <wp:simplePos x="0" y="0"/>
          <wp:positionH relativeFrom="column">
            <wp:posOffset>585368</wp:posOffset>
          </wp:positionH>
          <wp:positionV relativeFrom="paragraph">
            <wp:posOffset>-160604</wp:posOffset>
          </wp:positionV>
          <wp:extent cx="571500" cy="552450"/>
          <wp:effectExtent l="0" t="0" r="0" b="0"/>
          <wp:wrapNone/>
          <wp:docPr id="14" name="Εικόνα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26F4" w:rsidRPr="00C026F4" w:rsidRDefault="00C026F4" w:rsidP="00C026F4">
    <w:pPr>
      <w:pStyle w:val="a4"/>
      <w:rPr>
        <w:noProof/>
        <w:color w:val="808080" w:themeColor="background1" w:themeShade="80"/>
        <w:sz w:val="20"/>
        <w:szCs w:val="20"/>
        <w:lang w:eastAsia="el-GR"/>
      </w:rPr>
    </w:pPr>
  </w:p>
  <w:p w:rsidR="00C026F4" w:rsidRPr="00C026F4" w:rsidRDefault="00C026F4" w:rsidP="00C026F4">
    <w:pPr>
      <w:pStyle w:val="a4"/>
      <w:rPr>
        <w:noProof/>
        <w:color w:val="808080" w:themeColor="background1" w:themeShade="80"/>
        <w:sz w:val="20"/>
        <w:szCs w:val="20"/>
        <w:lang w:eastAsia="el-GR"/>
      </w:rPr>
    </w:pPr>
  </w:p>
  <w:p w:rsidR="00C026F4" w:rsidRPr="00C026F4" w:rsidRDefault="00C026F4" w:rsidP="00C026F4">
    <w:pPr>
      <w:pStyle w:val="a4"/>
      <w:rPr>
        <w:noProof/>
        <w:color w:val="808080" w:themeColor="background1" w:themeShade="80"/>
        <w:sz w:val="20"/>
        <w:szCs w:val="20"/>
        <w:lang w:eastAsia="el-GR"/>
      </w:rPr>
    </w:pPr>
    <w:r w:rsidRPr="00C026F4">
      <w:rPr>
        <w:noProof/>
        <w:color w:val="808080" w:themeColor="background1" w:themeShade="80"/>
        <w:sz w:val="20"/>
        <w:szCs w:val="20"/>
        <w:lang w:eastAsia="el-GR"/>
      </w:rPr>
      <w:t>ΕΛΛΗΝΙΚΗ ΔΗΜΟΚΡΑΤΙΑ</w:t>
    </w:r>
    <w:r w:rsidRPr="00C026F4">
      <w:rPr>
        <w:noProof/>
        <w:color w:val="808080" w:themeColor="background1" w:themeShade="80"/>
        <w:sz w:val="20"/>
        <w:szCs w:val="20"/>
        <w:lang w:eastAsia="el-GR"/>
      </w:rPr>
      <w:tab/>
      <w:t xml:space="preserve">                                                                            ΤΑΙΝΙΟΘΗΚΗ ΤΗΣ ΕΛΛΑΔΑΣ</w:t>
    </w:r>
  </w:p>
  <w:p w:rsidR="001C64FF" w:rsidRPr="00C026F4" w:rsidRDefault="00C026F4" w:rsidP="00C026F4">
    <w:pPr>
      <w:pStyle w:val="a4"/>
      <w:rPr>
        <w:noProof/>
        <w:color w:val="808080" w:themeColor="background1" w:themeShade="80"/>
        <w:sz w:val="20"/>
        <w:szCs w:val="20"/>
        <w:lang w:eastAsia="el-GR"/>
      </w:rPr>
    </w:pPr>
    <w:r w:rsidRPr="00C026F4">
      <w:rPr>
        <w:noProof/>
        <w:color w:val="808080" w:themeColor="background1" w:themeShade="80"/>
        <w:sz w:val="20"/>
        <w:szCs w:val="20"/>
        <w:lang w:eastAsia="el-GR"/>
      </w:rPr>
      <w:t xml:space="preserve">Υπουργείο Πολιτισμού και Αθλητισμού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EC"/>
    <w:rsid w:val="000162C8"/>
    <w:rsid w:val="00117712"/>
    <w:rsid w:val="001C4BFB"/>
    <w:rsid w:val="001C64FF"/>
    <w:rsid w:val="002A00DC"/>
    <w:rsid w:val="00333C47"/>
    <w:rsid w:val="00343FA4"/>
    <w:rsid w:val="00360DEC"/>
    <w:rsid w:val="003D0ADD"/>
    <w:rsid w:val="004104A5"/>
    <w:rsid w:val="00495695"/>
    <w:rsid w:val="004A2EBA"/>
    <w:rsid w:val="004C54C5"/>
    <w:rsid w:val="004D67CD"/>
    <w:rsid w:val="005439AA"/>
    <w:rsid w:val="00552270"/>
    <w:rsid w:val="005B42CA"/>
    <w:rsid w:val="00606F91"/>
    <w:rsid w:val="006C3441"/>
    <w:rsid w:val="00701658"/>
    <w:rsid w:val="00734046"/>
    <w:rsid w:val="007D5219"/>
    <w:rsid w:val="00850A99"/>
    <w:rsid w:val="00894883"/>
    <w:rsid w:val="008F69A5"/>
    <w:rsid w:val="00950F9E"/>
    <w:rsid w:val="00A17DB2"/>
    <w:rsid w:val="00A23059"/>
    <w:rsid w:val="00A616EF"/>
    <w:rsid w:val="00A718D6"/>
    <w:rsid w:val="00B00C16"/>
    <w:rsid w:val="00B9038E"/>
    <w:rsid w:val="00C026F4"/>
    <w:rsid w:val="00C6200F"/>
    <w:rsid w:val="00CA6DA9"/>
    <w:rsid w:val="00D00078"/>
    <w:rsid w:val="00D11B1E"/>
    <w:rsid w:val="00E23D77"/>
    <w:rsid w:val="00E95C14"/>
    <w:rsid w:val="00F20F86"/>
    <w:rsid w:val="00FA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5A1F8901"/>
  <w15:docId w15:val="{3C2390B3-7A1D-4529-8EC4-79CD6FD5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52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2270"/>
    <w:rPr>
      <w:rFonts w:ascii="Segoe UI" w:hAnsi="Segoe UI" w:cs="Segoe UI"/>
      <w:sz w:val="18"/>
      <w:szCs w:val="18"/>
    </w:rPr>
  </w:style>
  <w:style w:type="character" w:styleId="-">
    <w:name w:val="Hyperlink"/>
    <w:basedOn w:val="a0"/>
    <w:uiPriority w:val="99"/>
    <w:unhideWhenUsed/>
    <w:rsid w:val="004C54C5"/>
    <w:rPr>
      <w:color w:val="0563C1" w:themeColor="hyperlink"/>
      <w:u w:val="single"/>
    </w:rPr>
  </w:style>
  <w:style w:type="paragraph" w:styleId="a4">
    <w:name w:val="header"/>
    <w:basedOn w:val="a"/>
    <w:link w:val="Char0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17712"/>
  </w:style>
  <w:style w:type="paragraph" w:styleId="a5">
    <w:name w:val="footer"/>
    <w:basedOn w:val="a"/>
    <w:link w:val="Char1"/>
    <w:uiPriority w:val="99"/>
    <w:unhideWhenUsed/>
    <w:rsid w:val="00117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17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ECDDDAFF6CA6494BB9A76D6EF082445F" ma:contentTypeVersion="1" ma:contentTypeDescription="Δημιουργία νέου εγγράφου" ma:contentTypeScope="" ma:versionID="c4f59b79303d18c968b6dd5a4da34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11b4437d7e41913fd45395c41a890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Ημερομηνία έναρξης χρονοδιαγράμματος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Ημερομηνία λήξης χρονοδιαγράμματος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B33A750-3372-440A-8454-07480C90C6F0}"/>
</file>

<file path=customXml/itemProps2.xml><?xml version="1.0" encoding="utf-8"?>
<ds:datastoreItem xmlns:ds="http://schemas.openxmlformats.org/officeDocument/2006/customXml" ds:itemID="{256E5D64-C510-4611-BE4D-4C034CDBB956}"/>
</file>

<file path=customXml/itemProps3.xml><?xml version="1.0" encoding="utf-8"?>
<ds:datastoreItem xmlns:ds="http://schemas.openxmlformats.org/officeDocument/2006/customXml" ds:itemID="{BB136FA3-8BA3-476F-A121-723158D215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Kasidou</dc:creator>
  <cp:lastModifiedBy>Thanos Giannopoulos</cp:lastModifiedBy>
  <cp:revision>2</cp:revision>
  <cp:lastPrinted>2018-01-11T07:15:00Z</cp:lastPrinted>
  <dcterms:created xsi:type="dcterms:W3CDTF">2018-10-19T10:36:00Z</dcterms:created>
  <dcterms:modified xsi:type="dcterms:W3CDTF">2018-10-19T10:36:00Z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0x010100ECDDDAFF6CA6494BB9A76D6EF082445F</vt:lpwstr>
  </property>
</Properties>
</file>