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74" w:rsidRDefault="00F37774" w:rsidP="00F730EF">
      <w:pPr>
        <w:jc w:val="center"/>
        <w:rPr>
          <w:rFonts w:ascii="Arial" w:hAnsi="Arial" w:cs="Arial"/>
          <w:b/>
          <w:sz w:val="24"/>
          <w:szCs w:val="24"/>
        </w:rPr>
      </w:pPr>
    </w:p>
    <w:p w:rsidR="006B0CC4" w:rsidRDefault="00A0476A" w:rsidP="00F730EF">
      <w:pPr>
        <w:jc w:val="center"/>
        <w:rPr>
          <w:rFonts w:ascii="Arial" w:hAnsi="Arial" w:cs="Arial"/>
          <w:b/>
          <w:sz w:val="24"/>
          <w:szCs w:val="24"/>
        </w:rPr>
      </w:pPr>
      <w:r w:rsidRPr="006B0CC4">
        <w:rPr>
          <w:rFonts w:ascii="Arial" w:hAnsi="Arial" w:cs="Arial"/>
          <w:b/>
          <w:sz w:val="24"/>
          <w:szCs w:val="24"/>
        </w:rPr>
        <w:t xml:space="preserve">Από το Μουσείο στο Θέατρο. </w:t>
      </w:r>
    </w:p>
    <w:p w:rsidR="00F730EF" w:rsidRPr="006B0CC4" w:rsidRDefault="00A0476A" w:rsidP="00F730EF">
      <w:pPr>
        <w:jc w:val="center"/>
        <w:rPr>
          <w:rFonts w:ascii="Arial" w:hAnsi="Arial" w:cs="Arial"/>
          <w:b/>
          <w:sz w:val="28"/>
          <w:szCs w:val="28"/>
        </w:rPr>
      </w:pPr>
      <w:r w:rsidRPr="006B0CC4">
        <w:rPr>
          <w:rFonts w:ascii="Arial" w:hAnsi="Arial" w:cs="Arial"/>
          <w:b/>
          <w:sz w:val="24"/>
          <w:szCs w:val="24"/>
        </w:rPr>
        <w:t>Ανιχνεύοντας τη θεατρική πράξη της αρχαίας τραγωδίας</w:t>
      </w:r>
    </w:p>
    <w:p w:rsidR="00B9783E" w:rsidRDefault="00B9783E" w:rsidP="00F730EF">
      <w:pPr>
        <w:jc w:val="both"/>
        <w:rPr>
          <w:rFonts w:ascii="Arial" w:hAnsi="Arial" w:cs="Arial"/>
          <w:sz w:val="24"/>
          <w:szCs w:val="24"/>
        </w:rPr>
      </w:pPr>
    </w:p>
    <w:p w:rsidR="00F730EF" w:rsidRDefault="00F730EF" w:rsidP="00F730EF">
      <w:pPr>
        <w:jc w:val="both"/>
        <w:rPr>
          <w:rFonts w:ascii="Arial" w:hAnsi="Arial" w:cs="Arial"/>
          <w:sz w:val="24"/>
          <w:szCs w:val="24"/>
        </w:rPr>
      </w:pPr>
      <w:r>
        <w:rPr>
          <w:rFonts w:ascii="Arial" w:hAnsi="Arial" w:cs="Arial"/>
          <w:sz w:val="24"/>
          <w:szCs w:val="24"/>
        </w:rPr>
        <w:t xml:space="preserve">Το έργο </w:t>
      </w:r>
      <w:r w:rsidRPr="006B0CC4">
        <w:rPr>
          <w:rFonts w:ascii="Arial" w:hAnsi="Arial" w:cs="Arial"/>
          <w:sz w:val="24"/>
          <w:szCs w:val="24"/>
        </w:rPr>
        <w:t>«</w:t>
      </w:r>
      <w:r w:rsidR="00A0476A" w:rsidRPr="006B0CC4">
        <w:rPr>
          <w:rFonts w:ascii="Arial" w:hAnsi="Arial" w:cs="Arial"/>
          <w:sz w:val="24"/>
          <w:szCs w:val="24"/>
        </w:rPr>
        <w:t>Από το Μουσείο στο Θέατρο. Ανιχνεύοντας τη θεατρική πράξη της αρχαίας τραγωδίας</w:t>
      </w:r>
      <w:r w:rsidRPr="006B0CC4">
        <w:rPr>
          <w:rFonts w:ascii="Arial" w:hAnsi="Arial" w:cs="Arial"/>
          <w:b/>
          <w:sz w:val="24"/>
          <w:szCs w:val="24"/>
        </w:rPr>
        <w:t>»</w:t>
      </w:r>
      <w:r w:rsidRPr="006B0CC4">
        <w:rPr>
          <w:rFonts w:ascii="Arial" w:hAnsi="Arial" w:cs="Arial"/>
          <w:sz w:val="24"/>
          <w:szCs w:val="24"/>
        </w:rPr>
        <w:t xml:space="preserve"> </w:t>
      </w:r>
      <w:r w:rsidRPr="00F730EF">
        <w:rPr>
          <w:rFonts w:ascii="Arial" w:hAnsi="Arial" w:cs="Arial"/>
          <w:sz w:val="24"/>
          <w:szCs w:val="24"/>
        </w:rPr>
        <w:t xml:space="preserve">εντάχθηκε στο Επιχειρησιακό Πρόγραμμα </w:t>
      </w:r>
      <w:r w:rsidR="00A0476A" w:rsidRPr="00A0476A">
        <w:rPr>
          <w:rFonts w:ascii="Arial" w:hAnsi="Arial" w:cs="Arial"/>
          <w:sz w:val="24"/>
          <w:szCs w:val="24"/>
        </w:rPr>
        <w:t>«Ανάπτυξη Ανθρώπινου Δυναμικού, Εκπαίδευση και Δια Βίου Μάθηση 2014-2020»</w:t>
      </w:r>
      <w:r w:rsidRPr="00F730EF">
        <w:rPr>
          <w:rFonts w:ascii="Arial" w:hAnsi="Arial" w:cs="Arial"/>
          <w:sz w:val="24"/>
          <w:szCs w:val="24"/>
        </w:rPr>
        <w:t xml:space="preserve"> </w:t>
      </w:r>
      <w:r w:rsidR="006338DC">
        <w:rPr>
          <w:rFonts w:ascii="Arial" w:hAnsi="Arial" w:cs="Arial"/>
          <w:sz w:val="24"/>
          <w:szCs w:val="24"/>
        </w:rPr>
        <w:t>με προϋπολογισμό</w:t>
      </w:r>
      <w:r w:rsidR="00A0476A" w:rsidRPr="00A0476A">
        <w:t xml:space="preserve"> </w:t>
      </w:r>
      <w:r w:rsidR="00A0476A" w:rsidRPr="00A0476A">
        <w:rPr>
          <w:rFonts w:ascii="Arial" w:hAnsi="Arial" w:cs="Arial"/>
          <w:sz w:val="24"/>
          <w:szCs w:val="24"/>
        </w:rPr>
        <w:t>429.500,00</w:t>
      </w:r>
      <w:r w:rsidR="00A0476A">
        <w:rPr>
          <w:rFonts w:ascii="Arial" w:hAnsi="Arial" w:cs="Arial"/>
          <w:sz w:val="24"/>
          <w:szCs w:val="24"/>
        </w:rPr>
        <w:t xml:space="preserve"> € </w:t>
      </w:r>
      <w:r w:rsidR="006B0CC4">
        <w:rPr>
          <w:rFonts w:ascii="Arial" w:hAnsi="Arial" w:cs="Arial"/>
          <w:sz w:val="24"/>
          <w:szCs w:val="24"/>
        </w:rPr>
        <w:t>και</w:t>
      </w:r>
      <w:r w:rsidR="00A0476A">
        <w:rPr>
          <w:rFonts w:ascii="Arial" w:hAnsi="Arial" w:cs="Arial"/>
          <w:sz w:val="24"/>
          <w:szCs w:val="24"/>
        </w:rPr>
        <w:t xml:space="preserve"> συγχρηματοδότηση από </w:t>
      </w:r>
      <w:r w:rsidR="00A0476A" w:rsidRPr="00A0476A">
        <w:rPr>
          <w:rFonts w:ascii="Arial" w:hAnsi="Arial" w:cs="Arial"/>
          <w:sz w:val="24"/>
          <w:szCs w:val="24"/>
        </w:rPr>
        <w:t>το Ε</w:t>
      </w:r>
      <w:r w:rsidR="00A0476A">
        <w:rPr>
          <w:rFonts w:ascii="Arial" w:hAnsi="Arial" w:cs="Arial"/>
          <w:sz w:val="24"/>
          <w:szCs w:val="24"/>
        </w:rPr>
        <w:t>υρωπαϊκό Κοινωνικό Ταμείο (ΕΚΤ)</w:t>
      </w:r>
      <w:r w:rsidR="006B0CC4">
        <w:rPr>
          <w:rFonts w:ascii="Arial" w:hAnsi="Arial" w:cs="Arial"/>
          <w:sz w:val="24"/>
          <w:szCs w:val="24"/>
        </w:rPr>
        <w:t>.</w:t>
      </w:r>
      <w:r w:rsidR="00A0476A" w:rsidRPr="00A0476A">
        <w:rPr>
          <w:rFonts w:ascii="Arial" w:hAnsi="Arial" w:cs="Arial"/>
          <w:sz w:val="24"/>
          <w:szCs w:val="24"/>
        </w:rPr>
        <w:t xml:space="preserve"> </w:t>
      </w:r>
      <w:r w:rsidR="006B0CC4">
        <w:rPr>
          <w:rFonts w:ascii="Arial" w:hAnsi="Arial" w:cs="Arial"/>
          <w:sz w:val="24"/>
          <w:szCs w:val="24"/>
        </w:rPr>
        <w:t>Δ</w:t>
      </w:r>
      <w:r w:rsidRPr="00F730EF">
        <w:rPr>
          <w:rFonts w:ascii="Arial" w:hAnsi="Arial" w:cs="Arial"/>
          <w:sz w:val="24"/>
          <w:szCs w:val="24"/>
        </w:rPr>
        <w:t>ικαιούχο</w:t>
      </w:r>
      <w:r w:rsidR="006B0CC4">
        <w:rPr>
          <w:rFonts w:ascii="Arial" w:hAnsi="Arial" w:cs="Arial"/>
          <w:sz w:val="24"/>
          <w:szCs w:val="24"/>
        </w:rPr>
        <w:t>ς</w:t>
      </w:r>
      <w:r w:rsidRPr="00F730EF">
        <w:rPr>
          <w:rFonts w:ascii="Arial" w:hAnsi="Arial" w:cs="Arial"/>
          <w:sz w:val="24"/>
          <w:szCs w:val="24"/>
        </w:rPr>
        <w:t xml:space="preserve"> </w:t>
      </w:r>
      <w:r w:rsidR="006B0CC4">
        <w:rPr>
          <w:rFonts w:ascii="Arial" w:hAnsi="Arial" w:cs="Arial"/>
          <w:sz w:val="24"/>
          <w:szCs w:val="24"/>
        </w:rPr>
        <w:t>του έργου είναι η</w:t>
      </w:r>
      <w:r w:rsidR="00A0476A">
        <w:rPr>
          <w:rFonts w:ascii="Arial" w:hAnsi="Arial" w:cs="Arial"/>
          <w:sz w:val="24"/>
          <w:szCs w:val="24"/>
        </w:rPr>
        <w:t xml:space="preserve"> Εφορεία Αρχαιοτήτων Πειραιώς και Νήσων (ΕΦ.Α.Π.Ν.)</w:t>
      </w:r>
    </w:p>
    <w:p w:rsidR="00CC66CE" w:rsidRDefault="006B0CC4" w:rsidP="00F730EF">
      <w:pPr>
        <w:jc w:val="both"/>
        <w:rPr>
          <w:rFonts w:ascii="Arial" w:hAnsi="Arial" w:cs="Arial"/>
          <w:sz w:val="24"/>
          <w:szCs w:val="24"/>
        </w:rPr>
      </w:pPr>
      <w:r>
        <w:rPr>
          <w:rFonts w:ascii="Arial" w:hAnsi="Arial" w:cs="Arial"/>
          <w:sz w:val="24"/>
          <w:szCs w:val="24"/>
        </w:rPr>
        <w:t>Το έργο που</w:t>
      </w:r>
      <w:r w:rsidRPr="006B0CC4">
        <w:rPr>
          <w:rFonts w:ascii="Arial" w:hAnsi="Arial" w:cs="Arial"/>
          <w:sz w:val="24"/>
          <w:szCs w:val="24"/>
        </w:rPr>
        <w:t xml:space="preserve"> </w:t>
      </w:r>
      <w:r w:rsidR="00CC66CE">
        <w:rPr>
          <w:rFonts w:ascii="Arial" w:hAnsi="Arial" w:cs="Arial"/>
          <w:sz w:val="24"/>
          <w:szCs w:val="24"/>
        </w:rPr>
        <w:t xml:space="preserve">θα υλοποιηθεί </w:t>
      </w:r>
      <w:r>
        <w:rPr>
          <w:rFonts w:ascii="Arial" w:hAnsi="Arial" w:cs="Arial"/>
          <w:sz w:val="24"/>
          <w:szCs w:val="24"/>
        </w:rPr>
        <w:t xml:space="preserve">σε </w:t>
      </w:r>
      <w:r w:rsidRPr="006B0CC4">
        <w:rPr>
          <w:rFonts w:ascii="Arial" w:hAnsi="Arial" w:cs="Arial"/>
          <w:sz w:val="24"/>
          <w:szCs w:val="24"/>
        </w:rPr>
        <w:t>σ</w:t>
      </w:r>
      <w:r>
        <w:rPr>
          <w:rFonts w:ascii="Arial" w:hAnsi="Arial" w:cs="Arial"/>
          <w:sz w:val="24"/>
          <w:szCs w:val="24"/>
        </w:rPr>
        <w:t xml:space="preserve">ύμπραξη </w:t>
      </w:r>
      <w:r w:rsidRPr="006B0CC4">
        <w:rPr>
          <w:rFonts w:ascii="Arial" w:hAnsi="Arial" w:cs="Arial"/>
          <w:sz w:val="24"/>
          <w:szCs w:val="24"/>
        </w:rPr>
        <w:t xml:space="preserve">με τον Οργανισμό Πολιτισμού, Αθλητισμού &amp; Νεολαίας Δήμου Πειραιά </w:t>
      </w:r>
      <w:r w:rsidR="00CC66CE">
        <w:rPr>
          <w:rFonts w:ascii="Arial" w:hAnsi="Arial" w:cs="Arial"/>
          <w:sz w:val="24"/>
          <w:szCs w:val="24"/>
        </w:rPr>
        <w:t xml:space="preserve">(ΟΠΑΝ) </w:t>
      </w:r>
      <w:r w:rsidRPr="006B0CC4">
        <w:rPr>
          <w:rFonts w:ascii="Arial" w:hAnsi="Arial" w:cs="Arial"/>
          <w:sz w:val="24"/>
          <w:szCs w:val="24"/>
        </w:rPr>
        <w:t>έχει ως βασικό στόχο τη γνωριμία και εξοικείωση μαθητών και μαθητριών της δευτεροβάθμιας εκπαίδευσης με τη γλώσσα, τα νοήματα, το περιεχόμενο, την δραματουργία και το ήθος της αρχαίας ελληνικής τραγωδίας, καθώς και με την σύγχρονη γλώσσα του θεάτρου και την αισθητική της θεατρικής γλώσσας σήμερα. Παράλληλα, οι μαθητές θα έχουν τη δυνατότητα να γνωρίσουν και να μελετήσουν τη δομή ενός αρχαίου θεατρικού οικοδομήματος, και ενός νεότερου θεάτρου και να κατανοήσουν τις βασικές διαφορές, ως προς τη λειτουργία του θεάτρου, στην αρχαία και στη σύγχρονη κοινωνία.</w:t>
      </w:r>
    </w:p>
    <w:p w:rsidR="006E47DC" w:rsidRDefault="006E47DC" w:rsidP="00F730EF">
      <w:pPr>
        <w:jc w:val="both"/>
        <w:rPr>
          <w:rFonts w:ascii="Arial" w:hAnsi="Arial" w:cs="Arial"/>
          <w:sz w:val="24"/>
          <w:szCs w:val="24"/>
        </w:rPr>
      </w:pPr>
    </w:p>
    <w:p w:rsidR="006B0CC4" w:rsidRDefault="006B0CC4" w:rsidP="00F730EF">
      <w:pPr>
        <w:jc w:val="both"/>
        <w:rPr>
          <w:rFonts w:ascii="Arial" w:hAnsi="Arial" w:cs="Arial"/>
          <w:sz w:val="24"/>
          <w:szCs w:val="24"/>
        </w:rPr>
      </w:pPr>
      <w:r w:rsidRPr="006B0CC4">
        <w:rPr>
          <w:rFonts w:ascii="Arial" w:hAnsi="Arial" w:cs="Arial"/>
          <w:sz w:val="24"/>
          <w:szCs w:val="24"/>
        </w:rPr>
        <w:t xml:space="preserve"> </w:t>
      </w:r>
      <w:r w:rsidR="0052351F">
        <w:rPr>
          <w:rFonts w:ascii="Arial" w:hAnsi="Arial" w:cs="Arial"/>
          <w:noProof/>
          <w:sz w:val="24"/>
          <w:szCs w:val="24"/>
          <w:lang w:eastAsia="el-GR"/>
        </w:rPr>
        <w:drawing>
          <wp:anchor distT="0" distB="0" distL="114300" distR="114300" simplePos="0" relativeHeight="251658240" behindDoc="0" locked="0" layoutInCell="1" allowOverlap="1">
            <wp:simplePos x="0" y="0"/>
            <wp:positionH relativeFrom="column">
              <wp:posOffset>63235</wp:posOffset>
            </wp:positionH>
            <wp:positionV relativeFrom="paragraph">
              <wp:posOffset>-853</wp:posOffset>
            </wp:positionV>
            <wp:extent cx="3688696" cy="2715904"/>
            <wp:effectExtent l="19050" t="0" r="7004" b="0"/>
            <wp:wrapThrough wrapText="bothSides">
              <wp:wrapPolygon edited="0">
                <wp:start x="-112" y="0"/>
                <wp:lineTo x="-112" y="21514"/>
                <wp:lineTo x="21641" y="21514"/>
                <wp:lineTo x="21641" y="0"/>
                <wp:lineTo x="-112" y="0"/>
              </wp:wrapPolygon>
            </wp:wrapThrough>
            <wp:docPr id="4" name="Εικόνα 1" descr="C:\Users\PINI\Downloads\P81107-09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I\Downloads\P81107-094403.jpg"/>
                    <pic:cNvPicPr>
                      <a:picLocks noChangeAspect="1" noChangeArrowheads="1"/>
                    </pic:cNvPicPr>
                  </pic:nvPicPr>
                  <pic:blipFill>
                    <a:blip r:embed="rId10" cstate="print"/>
                    <a:srcRect/>
                    <a:stretch>
                      <a:fillRect/>
                    </a:stretch>
                  </pic:blipFill>
                  <pic:spPr bwMode="auto">
                    <a:xfrm>
                      <a:off x="0" y="0"/>
                      <a:ext cx="3688696" cy="2715904"/>
                    </a:xfrm>
                    <a:prstGeom prst="rect">
                      <a:avLst/>
                    </a:prstGeom>
                    <a:noFill/>
                    <a:ln w="9525">
                      <a:noFill/>
                      <a:miter lim="800000"/>
                      <a:headEnd/>
                      <a:tailEnd/>
                    </a:ln>
                  </pic:spPr>
                </pic:pic>
              </a:graphicData>
            </a:graphic>
          </wp:anchor>
        </w:drawing>
      </w:r>
      <w:r>
        <w:rPr>
          <w:rFonts w:ascii="Arial" w:hAnsi="Arial" w:cs="Arial"/>
          <w:sz w:val="24"/>
          <w:szCs w:val="24"/>
        </w:rPr>
        <w:t>Οι κύριες δράσεις που θα υλοποιηθούν στο πλαίσιο του έργου είναι ο  σ</w:t>
      </w:r>
      <w:r w:rsidRPr="006B0CC4">
        <w:rPr>
          <w:rFonts w:ascii="Arial" w:hAnsi="Arial" w:cs="Arial"/>
          <w:sz w:val="24"/>
          <w:szCs w:val="24"/>
        </w:rPr>
        <w:t>χεδιασμός εκπαιδευτικού προγράμματος,</w:t>
      </w:r>
      <w:r>
        <w:rPr>
          <w:rFonts w:ascii="Arial" w:hAnsi="Arial" w:cs="Arial"/>
          <w:sz w:val="24"/>
          <w:szCs w:val="24"/>
        </w:rPr>
        <w:t xml:space="preserve"> ο</w:t>
      </w:r>
      <w:r w:rsidRPr="006B0CC4">
        <w:rPr>
          <w:rFonts w:ascii="Arial" w:hAnsi="Arial" w:cs="Arial"/>
          <w:sz w:val="24"/>
          <w:szCs w:val="24"/>
        </w:rPr>
        <w:t xml:space="preserve"> σχεδιασμός, </w:t>
      </w:r>
      <w:r>
        <w:rPr>
          <w:rFonts w:ascii="Arial" w:hAnsi="Arial" w:cs="Arial"/>
          <w:sz w:val="24"/>
          <w:szCs w:val="24"/>
        </w:rPr>
        <w:t xml:space="preserve">η </w:t>
      </w:r>
      <w:r w:rsidRPr="006B0CC4">
        <w:rPr>
          <w:rFonts w:ascii="Arial" w:hAnsi="Arial" w:cs="Arial"/>
          <w:sz w:val="24"/>
          <w:szCs w:val="24"/>
        </w:rPr>
        <w:t>παραγωγή και</w:t>
      </w:r>
      <w:r>
        <w:rPr>
          <w:rFonts w:ascii="Arial" w:hAnsi="Arial" w:cs="Arial"/>
          <w:sz w:val="24"/>
          <w:szCs w:val="24"/>
        </w:rPr>
        <w:t xml:space="preserve"> η</w:t>
      </w:r>
      <w:r w:rsidRPr="006B0CC4">
        <w:rPr>
          <w:rFonts w:ascii="Arial" w:hAnsi="Arial" w:cs="Arial"/>
          <w:sz w:val="24"/>
          <w:szCs w:val="24"/>
        </w:rPr>
        <w:t xml:space="preserve"> εκτύπωση έντυπου και οπτικοακουστικού ψηφιακού υλικού (ταινία </w:t>
      </w:r>
      <w:proofErr w:type="spellStart"/>
      <w:r w:rsidRPr="006B0CC4">
        <w:rPr>
          <w:rFonts w:ascii="Arial" w:hAnsi="Arial" w:cs="Arial"/>
          <w:sz w:val="24"/>
          <w:szCs w:val="24"/>
        </w:rPr>
        <w:t>animation</w:t>
      </w:r>
      <w:proofErr w:type="spellEnd"/>
      <w:r w:rsidRPr="006B0CC4">
        <w:rPr>
          <w:rFonts w:ascii="Arial" w:hAnsi="Arial" w:cs="Arial"/>
          <w:sz w:val="24"/>
          <w:szCs w:val="24"/>
        </w:rPr>
        <w:t xml:space="preserve"> και συνοδευτικό έντυπο) με θέμα την εξέλιξη του θεατρικού</w:t>
      </w:r>
      <w:r>
        <w:rPr>
          <w:rFonts w:ascii="Arial" w:hAnsi="Arial" w:cs="Arial"/>
          <w:sz w:val="24"/>
          <w:szCs w:val="24"/>
        </w:rPr>
        <w:t xml:space="preserve"> οικοδομήματος στην αρχαιότητα,</w:t>
      </w:r>
      <w:r w:rsidRPr="006B0CC4">
        <w:rPr>
          <w:rFonts w:ascii="Arial" w:hAnsi="Arial" w:cs="Arial"/>
          <w:sz w:val="24"/>
          <w:szCs w:val="24"/>
        </w:rPr>
        <w:t xml:space="preserve"> σε δύο </w:t>
      </w:r>
      <w:r>
        <w:rPr>
          <w:rFonts w:ascii="Arial" w:hAnsi="Arial" w:cs="Arial"/>
          <w:sz w:val="24"/>
          <w:szCs w:val="24"/>
        </w:rPr>
        <w:t>γλώσσες (ελληνικά και αγγλικά) και η δ</w:t>
      </w:r>
      <w:r w:rsidRPr="006B0CC4">
        <w:rPr>
          <w:rFonts w:ascii="Arial" w:hAnsi="Arial" w:cs="Arial"/>
          <w:sz w:val="24"/>
          <w:szCs w:val="24"/>
        </w:rPr>
        <w:t xml:space="preserve">ημιουργία παραστάσεων, οι οποίες θα πραγματοποιούνται </w:t>
      </w:r>
      <w:r w:rsidRPr="006B0CC4">
        <w:rPr>
          <w:rFonts w:ascii="Arial" w:hAnsi="Arial" w:cs="Arial"/>
          <w:sz w:val="24"/>
          <w:szCs w:val="24"/>
        </w:rPr>
        <w:lastRenderedPageBreak/>
        <w:t xml:space="preserve">στο Αρχαίο θέατρο της Ζέας ή/και στο Αρχαιολογικό Μουσείο Πειραιά, στο Δημοτικό Θέατρο Πειραιά, αλλά και σε σχολεία ή/και αρχαιολογικούς χώρους των νήσων της Περιφέρειας Αττικής. Μετά την παράσταση, θα ακολουθεί εκπαιδευτικό πρόγραμμα και βιωματικό εργαστήρι θεατρικής πράξης μέσα από την ανάλυση και προσέγγιση των σύγχρονων εργαλείων της θεατρικής πράξης συνοδευόμενη από βαθύτατη ανάλυση μετρικής, ιδεών, δραματουργίας και ήθους του αρχαίου κειμένου, καθώς και της σύγχρονης θεατρικής γλώσσας και αισθητικής. </w:t>
      </w:r>
    </w:p>
    <w:p w:rsidR="006E47DC" w:rsidRPr="005243A2" w:rsidRDefault="006E47DC" w:rsidP="00F730EF">
      <w:pPr>
        <w:jc w:val="both"/>
        <w:rPr>
          <w:rFonts w:ascii="Arial" w:hAnsi="Arial" w:cs="Arial"/>
          <w:sz w:val="24"/>
          <w:szCs w:val="24"/>
        </w:rPr>
      </w:pPr>
    </w:p>
    <w:p w:rsidR="00A0476A" w:rsidRPr="00F730EF" w:rsidRDefault="006E47DC" w:rsidP="006E47DC">
      <w:pPr>
        <w:ind w:left="5387"/>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59264" behindDoc="0" locked="0" layoutInCell="1" allowOverlap="1">
            <wp:simplePos x="0" y="0"/>
            <wp:positionH relativeFrom="column">
              <wp:posOffset>22225</wp:posOffset>
            </wp:positionH>
            <wp:positionV relativeFrom="paragraph">
              <wp:posOffset>284480</wp:posOffset>
            </wp:positionV>
            <wp:extent cx="3249589" cy="2661313"/>
            <wp:effectExtent l="19050" t="0" r="7961" b="0"/>
            <wp:wrapThrough wrapText="bothSides">
              <wp:wrapPolygon edited="0">
                <wp:start x="-127" y="0"/>
                <wp:lineTo x="-127" y="21492"/>
                <wp:lineTo x="21653" y="21492"/>
                <wp:lineTo x="21653" y="0"/>
                <wp:lineTo x="-127" y="0"/>
              </wp:wrapPolygon>
            </wp:wrapThrough>
            <wp:docPr id="5" name="Εικόνα 2" descr="C:\Users\PINI\Downloads\P81107-103208-0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I\Downloads\P81107-103208-001-001.jpg"/>
                    <pic:cNvPicPr>
                      <a:picLocks noChangeAspect="1" noChangeArrowheads="1"/>
                    </pic:cNvPicPr>
                  </pic:nvPicPr>
                  <pic:blipFill>
                    <a:blip r:embed="rId11" cstate="print"/>
                    <a:srcRect/>
                    <a:stretch>
                      <a:fillRect/>
                    </a:stretch>
                  </pic:blipFill>
                  <pic:spPr bwMode="auto">
                    <a:xfrm>
                      <a:off x="0" y="0"/>
                      <a:ext cx="3249589" cy="26613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0CC4">
        <w:rPr>
          <w:rFonts w:ascii="Arial" w:hAnsi="Arial" w:cs="Arial"/>
          <w:sz w:val="24"/>
          <w:szCs w:val="24"/>
        </w:rPr>
        <w:t xml:space="preserve">Πιο συγκεκριμένα </w:t>
      </w:r>
      <w:r w:rsidR="006B0CC4" w:rsidRPr="006B0CC4">
        <w:rPr>
          <w:rFonts w:ascii="Arial" w:hAnsi="Arial" w:cs="Arial"/>
          <w:sz w:val="24"/>
          <w:szCs w:val="24"/>
        </w:rPr>
        <w:t xml:space="preserve">μια ομάδα ηθοποιών με τη βοήθεια ατόμων που κατέχουν την επιστήμη και της ειδικότητα του θεατρολόγου, του </w:t>
      </w:r>
      <w:proofErr w:type="spellStart"/>
      <w:r w:rsidR="006B0CC4" w:rsidRPr="006B0CC4">
        <w:rPr>
          <w:rFonts w:ascii="Arial" w:hAnsi="Arial" w:cs="Arial"/>
          <w:sz w:val="24"/>
          <w:szCs w:val="24"/>
        </w:rPr>
        <w:t>μουσειολόγου</w:t>
      </w:r>
      <w:proofErr w:type="spellEnd"/>
      <w:r w:rsidR="006B0CC4" w:rsidRPr="006B0CC4">
        <w:rPr>
          <w:rFonts w:ascii="Arial" w:hAnsi="Arial" w:cs="Arial"/>
          <w:sz w:val="24"/>
          <w:szCs w:val="24"/>
        </w:rPr>
        <w:t xml:space="preserve"> και του αρχαιολόγου, </w:t>
      </w:r>
      <w:r w:rsidR="006B0CC4">
        <w:rPr>
          <w:rFonts w:ascii="Arial" w:hAnsi="Arial" w:cs="Arial"/>
          <w:sz w:val="24"/>
          <w:szCs w:val="24"/>
        </w:rPr>
        <w:t xml:space="preserve">θα </w:t>
      </w:r>
      <w:r w:rsidR="006B0CC4" w:rsidRPr="006B0CC4">
        <w:rPr>
          <w:rFonts w:ascii="Arial" w:hAnsi="Arial" w:cs="Arial"/>
          <w:sz w:val="24"/>
          <w:szCs w:val="24"/>
        </w:rPr>
        <w:t xml:space="preserve">συνδράμουν στην αξιολόγηση των ευρημάτων του μουσείου ή του αρχαιολογικού χώρου σε σχέση με το θέατρο και </w:t>
      </w:r>
      <w:r w:rsidR="006B0CC4">
        <w:rPr>
          <w:rFonts w:ascii="Arial" w:hAnsi="Arial" w:cs="Arial"/>
          <w:sz w:val="24"/>
          <w:szCs w:val="24"/>
        </w:rPr>
        <w:t xml:space="preserve">θα </w:t>
      </w:r>
      <w:r w:rsidR="006B0CC4" w:rsidRPr="006B0CC4">
        <w:rPr>
          <w:rFonts w:ascii="Arial" w:hAnsi="Arial" w:cs="Arial"/>
          <w:sz w:val="24"/>
          <w:szCs w:val="24"/>
        </w:rPr>
        <w:t>παρουσιάζουν μια ωριαία παράσταση βασισμένη σε αποσπάσματα ή</w:t>
      </w:r>
      <w:bookmarkStart w:id="0" w:name="_GoBack"/>
      <w:bookmarkEnd w:id="0"/>
      <w:r w:rsidR="006B0CC4" w:rsidRPr="006B0CC4">
        <w:rPr>
          <w:rFonts w:ascii="Arial" w:hAnsi="Arial" w:cs="Arial"/>
          <w:sz w:val="24"/>
          <w:szCs w:val="24"/>
        </w:rPr>
        <w:t xml:space="preserve"> σε κείμενο της αρχαίας ελληνικής τραγωδίας. Στη συνέχεια, οι καλλιτέχνες και οι εκπαιδευόμενοι </w:t>
      </w:r>
      <w:r w:rsidR="006B0CC4">
        <w:rPr>
          <w:rFonts w:ascii="Arial" w:hAnsi="Arial" w:cs="Arial"/>
          <w:sz w:val="24"/>
          <w:szCs w:val="24"/>
        </w:rPr>
        <w:t xml:space="preserve">θα </w:t>
      </w:r>
      <w:proofErr w:type="spellStart"/>
      <w:r w:rsidR="006B0CC4" w:rsidRPr="006B0CC4">
        <w:rPr>
          <w:rFonts w:ascii="Arial" w:hAnsi="Arial" w:cs="Arial"/>
          <w:sz w:val="24"/>
          <w:szCs w:val="24"/>
        </w:rPr>
        <w:t>συνδιαμορφώνουν</w:t>
      </w:r>
      <w:proofErr w:type="spellEnd"/>
      <w:r w:rsidR="006B0CC4" w:rsidRPr="006B0CC4">
        <w:rPr>
          <w:rFonts w:ascii="Arial" w:hAnsi="Arial" w:cs="Arial"/>
          <w:sz w:val="24"/>
          <w:szCs w:val="24"/>
        </w:rPr>
        <w:t xml:space="preserve"> ένα μέρος της παράστασης που είδαν, συζητώντας για τη διαδικασία δημιουργίας</w:t>
      </w:r>
      <w:r w:rsidR="006B0CC4">
        <w:rPr>
          <w:rFonts w:ascii="Arial" w:hAnsi="Arial" w:cs="Arial"/>
          <w:sz w:val="24"/>
          <w:szCs w:val="24"/>
        </w:rPr>
        <w:t>.</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D5FA7" w:rsidTr="00AD78C3">
        <w:tc>
          <w:tcPr>
            <w:tcW w:w="5000" w:type="pct"/>
            <w:vAlign w:val="center"/>
          </w:tcPr>
          <w:p w:rsidR="00FD5FA7" w:rsidRDefault="00FD5FA7" w:rsidP="00FD5FA7">
            <w:pPr>
              <w:jc w:val="center"/>
              <w:rPr>
                <w:rFonts w:ascii="Arial" w:hAnsi="Arial" w:cs="Arial"/>
                <w:color w:val="000000"/>
              </w:rPr>
            </w:pPr>
          </w:p>
        </w:tc>
      </w:tr>
    </w:tbl>
    <w:p w:rsidR="00360DEC" w:rsidRPr="00360DEC" w:rsidRDefault="00360DEC" w:rsidP="00360DEC">
      <w:pPr>
        <w:jc w:val="both"/>
        <w:rPr>
          <w:rFonts w:ascii="Arial" w:hAnsi="Arial" w:cs="Arial"/>
        </w:rPr>
      </w:pPr>
    </w:p>
    <w:sectPr w:rsidR="00360DEC" w:rsidRPr="00360DEC" w:rsidSect="006E47DC">
      <w:headerReference w:type="default" r:id="rId12"/>
      <w:footerReference w:type="default" r:id="rId13"/>
      <w:pgSz w:w="11906" w:h="16838"/>
      <w:pgMar w:top="2269" w:right="1274" w:bottom="2269" w:left="1134" w:header="709" w:footer="9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DE1" w:rsidRDefault="00C67DE1" w:rsidP="00117712">
      <w:pPr>
        <w:spacing w:after="0" w:line="240" w:lineRule="auto"/>
      </w:pPr>
      <w:r>
        <w:separator/>
      </w:r>
    </w:p>
  </w:endnote>
  <w:endnote w:type="continuationSeparator" w:id="0">
    <w:p w:rsidR="00C67DE1" w:rsidRDefault="00C67DE1"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6B0CC4" w:rsidP="006338DC">
    <w:r w:rsidRPr="006B0CC4">
      <w:rPr>
        <w:noProof/>
        <w:lang w:eastAsia="el-GR"/>
      </w:rPr>
      <w:drawing>
        <wp:inline distT="0" distB="0" distL="0" distR="0">
          <wp:extent cx="5917394" cy="888688"/>
          <wp:effectExtent l="0" t="0" r="0" b="0"/>
          <wp:docPr id="7" name="Εικόνα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5979448" cy="8980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DE1" w:rsidRDefault="00C67DE1" w:rsidP="00117712">
      <w:pPr>
        <w:spacing w:after="0" w:line="240" w:lineRule="auto"/>
      </w:pPr>
      <w:r>
        <w:separator/>
      </w:r>
    </w:p>
  </w:footnote>
  <w:footnote w:type="continuationSeparator" w:id="0">
    <w:p w:rsidR="00C67DE1" w:rsidRDefault="00C67DE1"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DC" w:rsidRDefault="006338DC" w:rsidP="006338DC">
    <w:pPr>
      <w:pStyle w:val="a4"/>
    </w:pPr>
    <w:r>
      <w:rPr>
        <w:noProof/>
        <w:lang w:eastAsia="el-GR"/>
      </w:rPr>
      <w:drawing>
        <wp:anchor distT="0" distB="0" distL="114300" distR="114300" simplePos="0" relativeHeight="251662336" behindDoc="0" locked="0" layoutInCell="1" allowOverlap="1">
          <wp:simplePos x="0" y="0"/>
          <wp:positionH relativeFrom="column">
            <wp:posOffset>405130</wp:posOffset>
          </wp:positionH>
          <wp:positionV relativeFrom="paragraph">
            <wp:posOffset>-138307</wp:posOffset>
          </wp:positionV>
          <wp:extent cx="462915" cy="439420"/>
          <wp:effectExtent l="0" t="0" r="0" b="0"/>
          <wp:wrapTopAndBottom/>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anchor>
      </w:drawing>
    </w:r>
  </w:p>
  <w:p w:rsidR="006338DC" w:rsidRDefault="006338DC" w:rsidP="006338DC">
    <w:pPr>
      <w:pStyle w:val="a4"/>
      <w:rPr>
        <w:noProof/>
        <w:lang w:eastAsia="el-GR"/>
      </w:rPr>
    </w:pPr>
  </w:p>
  <w:p w:rsidR="006338DC" w:rsidRDefault="006338DC" w:rsidP="006338DC">
    <w:pPr>
      <w:pStyle w:val="a4"/>
      <w:rPr>
        <w:noProof/>
        <w:lang w:eastAsia="el-GR"/>
      </w:rPr>
    </w:pPr>
    <w:r>
      <w:rPr>
        <w:noProof/>
        <w:lang w:eastAsia="el-GR"/>
      </w:rPr>
      <w:t>ΕΛΛΗΝΙΚΗ ΔΗΜΟΚΡΑΤΙΑ</w:t>
    </w:r>
  </w:p>
  <w:p w:rsidR="009A69C0" w:rsidRDefault="006338DC" w:rsidP="006338DC">
    <w:pPr>
      <w:pStyle w:val="a4"/>
      <w:rPr>
        <w:noProof/>
        <w:lang w:eastAsia="el-GR"/>
      </w:rPr>
    </w:pPr>
    <w:r>
      <w:rPr>
        <w:noProof/>
        <w:lang w:eastAsia="el-GR"/>
      </w:rPr>
      <w:t>Υπουργείο Πολιτισμού και Αθλητισμού</w:t>
    </w:r>
  </w:p>
  <w:p w:rsidR="009A69C0" w:rsidRDefault="009A69C0" w:rsidP="006338DC">
    <w:pPr>
      <w:pStyle w:val="a4"/>
      <w:rPr>
        <w:noProof/>
        <w:lang w:eastAsia="el-GR"/>
      </w:rPr>
    </w:pPr>
    <w:r>
      <w:rPr>
        <w:noProof/>
        <w:lang w:eastAsia="el-GR"/>
      </w:rPr>
      <w:t>Γενική Διεύθυνση Αρχαιοήτων και Πολιτιστικής Κληρονομιάς</w:t>
    </w:r>
  </w:p>
  <w:p w:rsidR="009A69C0" w:rsidRPr="009A69C0" w:rsidRDefault="009A69C0" w:rsidP="006338DC">
    <w:pPr>
      <w:pStyle w:val="a4"/>
      <w:rPr>
        <w:noProof/>
        <w:lang w:eastAsia="el-GR"/>
      </w:rPr>
    </w:pPr>
    <w:r>
      <w:rPr>
        <w:noProof/>
        <w:lang w:eastAsia="el-GR"/>
      </w:rPr>
      <w:t>Εφορεία Αρχαιοτήτων Πειραιώς και Νήσων</w:t>
    </w:r>
  </w:p>
  <w:p w:rsidR="006338DC" w:rsidRPr="006338DC" w:rsidRDefault="009A69C0" w:rsidP="009A69C0">
    <w:pPr>
      <w:pStyle w:val="a4"/>
    </w:pPr>
    <w:r>
      <w:rPr>
        <w:rFonts w:ascii="Times New Roman" w:hAnsi="Times New Roman"/>
        <w:b/>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117712"/>
    <w:rsid w:val="001C4BFB"/>
    <w:rsid w:val="00201BF5"/>
    <w:rsid w:val="002A00DC"/>
    <w:rsid w:val="002B1E98"/>
    <w:rsid w:val="00333C47"/>
    <w:rsid w:val="003374BB"/>
    <w:rsid w:val="00346C30"/>
    <w:rsid w:val="00360DEC"/>
    <w:rsid w:val="003D0ADD"/>
    <w:rsid w:val="003D34D7"/>
    <w:rsid w:val="00424996"/>
    <w:rsid w:val="00495695"/>
    <w:rsid w:val="004A2EBA"/>
    <w:rsid w:val="004C54C5"/>
    <w:rsid w:val="004D67CD"/>
    <w:rsid w:val="0052351F"/>
    <w:rsid w:val="005243A2"/>
    <w:rsid w:val="005439AA"/>
    <w:rsid w:val="00552270"/>
    <w:rsid w:val="00606F91"/>
    <w:rsid w:val="006338DC"/>
    <w:rsid w:val="006B0CC4"/>
    <w:rsid w:val="006C3441"/>
    <w:rsid w:val="006E47DC"/>
    <w:rsid w:val="00734046"/>
    <w:rsid w:val="00850A99"/>
    <w:rsid w:val="009417BD"/>
    <w:rsid w:val="009A69C0"/>
    <w:rsid w:val="00A0476A"/>
    <w:rsid w:val="00A23059"/>
    <w:rsid w:val="00A43844"/>
    <w:rsid w:val="00A616EF"/>
    <w:rsid w:val="00AD78C3"/>
    <w:rsid w:val="00B00C16"/>
    <w:rsid w:val="00B9783E"/>
    <w:rsid w:val="00BA1CAF"/>
    <w:rsid w:val="00C67DE1"/>
    <w:rsid w:val="00CC66CE"/>
    <w:rsid w:val="00D00078"/>
    <w:rsid w:val="00DC7947"/>
    <w:rsid w:val="00E8110A"/>
    <w:rsid w:val="00E95C14"/>
    <w:rsid w:val="00EA76AE"/>
    <w:rsid w:val="00F20F86"/>
    <w:rsid w:val="00F37774"/>
    <w:rsid w:val="00F730EF"/>
    <w:rsid w:val="00FD5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3E3CF2"/>
  <w15:docId w15:val="{53574C4C-61E3-4BD9-9175-E1BE90F4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nhideWhenUsed/>
    <w:rsid w:val="00117712"/>
    <w:pPr>
      <w:tabs>
        <w:tab w:val="center" w:pos="4153"/>
        <w:tab w:val="right" w:pos="8306"/>
      </w:tabs>
      <w:spacing w:after="0" w:line="240" w:lineRule="auto"/>
    </w:pPr>
  </w:style>
  <w:style w:type="character" w:customStyle="1" w:styleId="Char0">
    <w:name w:val="Κεφαλίδα Char"/>
    <w:basedOn w:val="a0"/>
    <w:link w:val="a4"/>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 w:type="table" w:styleId="a6">
    <w:name w:val="Table Grid"/>
    <w:basedOn w:val="a1"/>
    <w:uiPriority w:val="39"/>
    <w:rsid w:val="0094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730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7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5B3DB-5C82-42D1-9552-EF2EE8C20196}"/>
</file>

<file path=customXml/itemProps2.xml><?xml version="1.0" encoding="utf-8"?>
<ds:datastoreItem xmlns:ds="http://schemas.openxmlformats.org/officeDocument/2006/customXml" ds:itemID="{2B460434-D903-468F-95B2-F0287A49D977}"/>
</file>

<file path=customXml/itemProps3.xml><?xml version="1.0" encoding="utf-8"?>
<ds:datastoreItem xmlns:ds="http://schemas.openxmlformats.org/officeDocument/2006/customXml" ds:itemID="{68CBFA2A-D153-462B-8797-ABA33D48B51B}"/>
</file>

<file path=customXml/itemProps4.xml><?xml version="1.0" encoding="utf-8"?>
<ds:datastoreItem xmlns:ds="http://schemas.openxmlformats.org/officeDocument/2006/customXml" ds:itemID="{8E475F68-888D-405B-A62E-C6A40C18CC70}"/>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2168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2</cp:revision>
  <cp:lastPrinted>2018-01-11T07:15:00Z</cp:lastPrinted>
  <dcterms:created xsi:type="dcterms:W3CDTF">2019-02-18T14:55:00Z</dcterms:created>
  <dcterms:modified xsi:type="dcterms:W3CDTF">2019-02-18T14:55:00Z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