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9F5711" w:rsidRPr="009F5711" w:rsidRDefault="009F5711" w:rsidP="009F5711">
      <w:pPr>
        <w:spacing w:line="300" w:lineRule="atLeast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9F5711" w:rsidRPr="00F01725" w:rsidRDefault="00F01725" w:rsidP="00F01725">
      <w:pPr>
        <w:spacing w:line="300" w:lineRule="atLeast"/>
        <w:jc w:val="both"/>
        <w:rPr>
          <w:rFonts w:cs="Arial"/>
          <w:b/>
        </w:rPr>
      </w:pPr>
      <w:r w:rsidRPr="00F01725">
        <w:rPr>
          <w:rFonts w:cs="Calibri"/>
          <w:b/>
        </w:rPr>
        <w:t>«</w:t>
      </w:r>
      <w:r w:rsidRPr="00F01725">
        <w:rPr>
          <w:rFonts w:cs="Calibri"/>
          <w:b/>
          <w:color w:val="000000"/>
          <w:shd w:val="clear" w:color="auto" w:fill="FFFFFF"/>
        </w:rPr>
        <w:t>ΣΤΕΡΕΩΣΗ ΚΑΙ ΑΠΟΚΑΤΑΣΤΑΣΗ, ΣΥΝΤΗΡΗΣΗ ΤΟΥ ΤΟΙΧΟΓΡΑΦΙΚΟΥ ΔΙΑΚΟΣΜΟΥ,  ΤΟΥ ΤΕΜΠΛΟΥ ΚΑΙ ΤΩΝ ΕΙΚΟΝΩΝ ΤΟΥ ΚΑΘΟΛΙΚΟΥ ΤΗΣ Ι.Μ ΕΙΣΟΔΙΩΝ ΤΗΣ ΘΕΟΤΟΚΟΥ (ΠΑΝΑΓΙΑΣ ΕΙΚΟΝΙΣΤΡΙΑΣ) ΣΚΙΑΘΟΥ</w:t>
      </w:r>
      <w:r w:rsidR="009F5711" w:rsidRPr="00F01725">
        <w:rPr>
          <w:rFonts w:cs="Calibri"/>
          <w:b/>
          <w:color w:val="000000"/>
          <w:shd w:val="clear" w:color="auto" w:fill="FFFFFF"/>
        </w:rPr>
        <w:t>»</w:t>
      </w:r>
    </w:p>
    <w:p w:rsidR="00203B4C" w:rsidRDefault="00B94D44" w:rsidP="00203B4C">
      <w:pPr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color w:val="000000"/>
          <w:shd w:val="clear" w:color="auto" w:fill="FFFFFF"/>
        </w:rPr>
      </w:pPr>
      <w:r>
        <w:rPr>
          <w:rFonts w:asciiTheme="minorHAnsi" w:hAnsiTheme="minorHAnsi" w:cstheme="minorHAnsi"/>
        </w:rPr>
        <w:t>Η πράξη</w:t>
      </w:r>
      <w:r w:rsidR="009F5711">
        <w:rPr>
          <w:rFonts w:asciiTheme="minorHAnsi" w:hAnsiTheme="minorHAnsi" w:cstheme="minorHAnsi"/>
        </w:rPr>
        <w:t xml:space="preserve"> «</w:t>
      </w:r>
      <w:r w:rsidR="00F01725" w:rsidRPr="00F01725">
        <w:rPr>
          <w:rFonts w:asciiTheme="minorHAnsi" w:hAnsiTheme="minorHAnsi" w:cstheme="minorHAnsi"/>
        </w:rPr>
        <w:t>Στερέωση και αποκατάσταση, συντήρηση του τοιχογραφικού διακόσμου, του τέμπλου και τω</w:t>
      </w:r>
      <w:r w:rsidR="00F01725">
        <w:rPr>
          <w:rFonts w:asciiTheme="minorHAnsi" w:hAnsiTheme="minorHAnsi" w:cstheme="minorHAnsi"/>
        </w:rPr>
        <w:t>ν εικόνων του καθολικού της Ι.Μ</w:t>
      </w:r>
      <w:r w:rsidR="00F01725" w:rsidRPr="00F01725">
        <w:rPr>
          <w:rFonts w:asciiTheme="minorHAnsi" w:hAnsiTheme="minorHAnsi" w:cstheme="minorHAnsi"/>
        </w:rPr>
        <w:t xml:space="preserve"> </w:t>
      </w:r>
      <w:proofErr w:type="spellStart"/>
      <w:r w:rsidR="00F01725" w:rsidRPr="00F01725">
        <w:rPr>
          <w:rFonts w:asciiTheme="minorHAnsi" w:hAnsiTheme="minorHAnsi" w:cstheme="minorHAnsi"/>
        </w:rPr>
        <w:t>Εισοδίων</w:t>
      </w:r>
      <w:proofErr w:type="spellEnd"/>
      <w:r w:rsidR="00F01725" w:rsidRPr="00F01725">
        <w:rPr>
          <w:rFonts w:asciiTheme="minorHAnsi" w:hAnsiTheme="minorHAnsi" w:cstheme="minorHAnsi"/>
        </w:rPr>
        <w:t xml:space="preserve"> </w:t>
      </w:r>
      <w:r w:rsidR="00F01725">
        <w:rPr>
          <w:rFonts w:asciiTheme="minorHAnsi" w:hAnsiTheme="minorHAnsi" w:cstheme="minorHAnsi"/>
        </w:rPr>
        <w:t>της Θεοτόκου (</w:t>
      </w:r>
      <w:r w:rsidR="00F01725" w:rsidRPr="00F01725">
        <w:rPr>
          <w:rFonts w:asciiTheme="minorHAnsi" w:hAnsiTheme="minorHAnsi" w:cstheme="minorHAnsi"/>
        </w:rPr>
        <w:t xml:space="preserve">Παναγιάς </w:t>
      </w:r>
      <w:proofErr w:type="spellStart"/>
      <w:r w:rsidR="00F01725" w:rsidRPr="00F01725">
        <w:rPr>
          <w:rFonts w:asciiTheme="minorHAnsi" w:hAnsiTheme="minorHAnsi" w:cstheme="minorHAnsi"/>
        </w:rPr>
        <w:t>Εικονίστριας</w:t>
      </w:r>
      <w:proofErr w:type="spellEnd"/>
      <w:r w:rsidR="00F01725" w:rsidRPr="00F01725">
        <w:rPr>
          <w:rFonts w:asciiTheme="minorHAnsi" w:hAnsiTheme="minorHAnsi" w:cstheme="minorHAnsi"/>
        </w:rPr>
        <w:t>)</w:t>
      </w:r>
      <w:r w:rsidR="00FD5F57" w:rsidRPr="00FD5F57">
        <w:rPr>
          <w:rFonts w:asciiTheme="minorHAnsi" w:hAnsiTheme="minorHAnsi" w:cstheme="minorHAnsi"/>
        </w:rPr>
        <w:t xml:space="preserve"> </w:t>
      </w:r>
      <w:r w:rsidR="00F01725" w:rsidRPr="00F01725">
        <w:rPr>
          <w:rFonts w:asciiTheme="minorHAnsi" w:hAnsiTheme="minorHAnsi" w:cstheme="minorHAnsi"/>
        </w:rPr>
        <w:t>Σκιάθου</w:t>
      </w:r>
      <w:r w:rsidR="00F01725">
        <w:rPr>
          <w:rFonts w:asciiTheme="minorHAnsi" w:hAnsiTheme="minorHAnsi" w:cstheme="minorHAnsi"/>
        </w:rPr>
        <w:t>»</w:t>
      </w:r>
      <w:r w:rsidR="00FD5F57" w:rsidRPr="00FD5F57">
        <w:rPr>
          <w:rFonts w:asciiTheme="minorHAnsi" w:hAnsiTheme="minorHAnsi" w:cstheme="minorHAnsi"/>
        </w:rPr>
        <w:t xml:space="preserve"> </w:t>
      </w:r>
      <w:r w:rsidR="00442AFA" w:rsidRPr="00D9302E">
        <w:rPr>
          <w:rFonts w:asciiTheme="minorHAnsi" w:hAnsiTheme="minorHAnsi" w:cstheme="minorHAnsi"/>
        </w:rPr>
        <w:t>εντάχθηκε στο Επιχειρησιακό Πρόγραμμα «Περιφερειακό Επιχειρησιακό Πρόγραμμα Θεσσαλίας 2014-202</w:t>
      </w:r>
      <w:r w:rsidR="009F5711">
        <w:rPr>
          <w:rFonts w:asciiTheme="minorHAnsi" w:hAnsiTheme="minorHAnsi" w:cstheme="minorHAnsi"/>
        </w:rPr>
        <w:t xml:space="preserve">0» με </w:t>
      </w:r>
      <w:r w:rsidR="009F5711" w:rsidRPr="00F01725">
        <w:rPr>
          <w:rFonts w:asciiTheme="minorHAnsi" w:hAnsiTheme="minorHAnsi" w:cstheme="minorHAnsi"/>
        </w:rPr>
        <w:t>προϋπολογισμό</w:t>
      </w:r>
      <w:r w:rsidR="00F01725" w:rsidRPr="00F01725">
        <w:rPr>
          <w:rFonts w:asciiTheme="minorHAnsi" w:hAnsiTheme="minorHAnsi" w:cstheme="minorHAnsi"/>
        </w:rPr>
        <w:t xml:space="preserve"> 500.000.</w:t>
      </w:r>
      <w:r w:rsidR="00442AFA" w:rsidRPr="00F01725">
        <w:rPr>
          <w:rFonts w:asciiTheme="minorHAnsi" w:hAnsiTheme="minorHAnsi" w:cstheme="minorHAnsi"/>
        </w:rPr>
        <w:t>€,</w:t>
      </w:r>
      <w:r w:rsidR="00442AFA" w:rsidRPr="00D9302E">
        <w:rPr>
          <w:rFonts w:asciiTheme="minorHAnsi" w:hAnsiTheme="minorHAnsi" w:cstheme="minorHAnsi"/>
        </w:rPr>
        <w:t xml:space="preserve"> </w:t>
      </w:r>
      <w:r w:rsidR="00900CBF" w:rsidRPr="00D9302E">
        <w:rPr>
          <w:rFonts w:asciiTheme="minorHAnsi" w:hAnsiTheme="minorHAnsi" w:cstheme="minorHAnsi"/>
        </w:rPr>
        <w:t xml:space="preserve">με </w:t>
      </w:r>
      <w:r w:rsidR="00442AFA" w:rsidRPr="00D9302E">
        <w:rPr>
          <w:rFonts w:asciiTheme="minorHAnsi" w:hAnsiTheme="minorHAnsi" w:cstheme="minorHAnsi"/>
        </w:rPr>
        <w:t>χρηματοδότηση από το Ευρωπαϊκό Ταμείο Περιφερ</w:t>
      </w:r>
      <w:r w:rsidR="009F5711">
        <w:rPr>
          <w:rFonts w:asciiTheme="minorHAnsi" w:hAnsiTheme="minorHAnsi" w:cstheme="minorHAnsi"/>
        </w:rPr>
        <w:t>ειακής Ανάπτυξης και δικαιούχο</w:t>
      </w:r>
      <w:r w:rsidR="00F01725" w:rsidRPr="00F01725">
        <w:rPr>
          <w:rFonts w:asciiTheme="minorHAnsi" w:hAnsiTheme="minorHAnsi" w:cstheme="minorHAnsi"/>
        </w:rPr>
        <w:t xml:space="preserve">υς </w:t>
      </w:r>
      <w:r w:rsidR="00442AFA" w:rsidRPr="00D9302E">
        <w:rPr>
          <w:rFonts w:asciiTheme="minorHAnsi" w:hAnsiTheme="minorHAnsi" w:cstheme="minorHAnsi"/>
        </w:rPr>
        <w:t xml:space="preserve"> την Εφορεία Αρχαιοτήτων</w:t>
      </w:r>
      <w:r w:rsidR="009F5711" w:rsidRPr="009F5711">
        <w:rPr>
          <w:rFonts w:asciiTheme="minorHAnsi" w:hAnsiTheme="minorHAnsi" w:cstheme="minorHAnsi"/>
        </w:rPr>
        <w:t xml:space="preserve"> Μαγνησίας</w:t>
      </w:r>
      <w:r w:rsidR="00F01725" w:rsidRPr="00F01725">
        <w:rPr>
          <w:rFonts w:asciiTheme="minorHAnsi" w:hAnsiTheme="minorHAnsi" w:cstheme="minorHAnsi"/>
        </w:rPr>
        <w:t xml:space="preserve"> και τη Διεύθυνση Συντήρησης Αρχαίων και </w:t>
      </w:r>
      <w:proofErr w:type="spellStart"/>
      <w:r w:rsidR="00F01725" w:rsidRPr="00F01725">
        <w:rPr>
          <w:rFonts w:asciiTheme="minorHAnsi" w:hAnsiTheme="minorHAnsi" w:cstheme="minorHAnsi"/>
        </w:rPr>
        <w:t>Νεωτέρων</w:t>
      </w:r>
      <w:proofErr w:type="spellEnd"/>
      <w:r w:rsidR="00F01725" w:rsidRPr="00F01725">
        <w:rPr>
          <w:rFonts w:asciiTheme="minorHAnsi" w:hAnsiTheme="minorHAnsi" w:cstheme="minorHAnsi"/>
        </w:rPr>
        <w:t xml:space="preserve"> Μνημείων</w:t>
      </w:r>
      <w:r w:rsidR="00442AFA" w:rsidRPr="00F01725">
        <w:rPr>
          <w:rFonts w:asciiTheme="minorHAnsi" w:hAnsiTheme="minorHAnsi" w:cstheme="minorHAnsi"/>
        </w:rPr>
        <w:t>.</w:t>
      </w:r>
      <w:r w:rsidR="00203B4C" w:rsidRPr="00203B4C">
        <w:rPr>
          <w:rFonts w:cs="Calibri" w:hint="eastAsia"/>
          <w:color w:val="000000"/>
          <w:shd w:val="clear" w:color="auto" w:fill="FFFFFF"/>
        </w:rPr>
        <w:t xml:space="preserve"> </w:t>
      </w:r>
    </w:p>
    <w:p w:rsidR="00203B4C" w:rsidRPr="00203B4C" w:rsidRDefault="00203B4C" w:rsidP="00203B4C">
      <w:pPr>
        <w:autoSpaceDE w:val="0"/>
        <w:autoSpaceDN w:val="0"/>
        <w:adjustRightInd w:val="0"/>
        <w:spacing w:before="240" w:line="240" w:lineRule="auto"/>
        <w:jc w:val="both"/>
        <w:rPr>
          <w:rFonts w:cs="Calibri"/>
          <w:color w:val="000000"/>
          <w:shd w:val="clear" w:color="auto" w:fill="FFFFFF"/>
        </w:rPr>
      </w:pPr>
      <w:r w:rsidRPr="00203B4C">
        <w:rPr>
          <w:rFonts w:cs="Calibri" w:hint="eastAsia"/>
          <w:color w:val="000000"/>
          <w:shd w:val="clear" w:color="auto" w:fill="FFFFFF"/>
        </w:rPr>
        <w:t>Η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Ι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Μ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proofErr w:type="spellStart"/>
      <w:r w:rsidRPr="00203B4C">
        <w:rPr>
          <w:rFonts w:cs="Calibri" w:hint="eastAsia"/>
          <w:color w:val="000000"/>
          <w:shd w:val="clear" w:color="auto" w:fill="FFFFFF"/>
        </w:rPr>
        <w:t>Εισοδίων</w:t>
      </w:r>
      <w:proofErr w:type="spellEnd"/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της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Θεοτόκου</w:t>
      </w:r>
      <w:r w:rsidRPr="00203B4C">
        <w:rPr>
          <w:rFonts w:cs="Calibri"/>
          <w:color w:val="000000"/>
          <w:shd w:val="clear" w:color="auto" w:fill="FFFFFF"/>
        </w:rPr>
        <w:t xml:space="preserve"> (</w:t>
      </w:r>
      <w:r w:rsidRPr="00203B4C">
        <w:rPr>
          <w:rFonts w:cs="Calibri" w:hint="eastAsia"/>
          <w:color w:val="000000"/>
          <w:shd w:val="clear" w:color="auto" w:fill="FFFFFF"/>
        </w:rPr>
        <w:t>Παναγία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proofErr w:type="spellStart"/>
      <w:r w:rsidRPr="00203B4C">
        <w:rPr>
          <w:rFonts w:cs="Calibri" w:hint="eastAsia"/>
          <w:color w:val="000000"/>
          <w:shd w:val="clear" w:color="auto" w:fill="FFFFFF"/>
        </w:rPr>
        <w:t>Εικονίστρια</w:t>
      </w:r>
      <w:proofErr w:type="spellEnd"/>
      <w:r w:rsidRPr="00203B4C">
        <w:rPr>
          <w:rFonts w:cs="Calibri"/>
          <w:color w:val="000000"/>
          <w:shd w:val="clear" w:color="auto" w:fill="FFFFFF"/>
        </w:rPr>
        <w:t xml:space="preserve">) </w:t>
      </w:r>
      <w:r w:rsidRPr="00203B4C">
        <w:rPr>
          <w:rFonts w:cs="Calibri" w:hint="eastAsia"/>
          <w:color w:val="000000"/>
          <w:shd w:val="clear" w:color="auto" w:fill="FFFFFF"/>
        </w:rPr>
        <w:t>βρίσκεται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πευκόφυτη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τοποθεσία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ΒΔ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της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πόλης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της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Σκιάθου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καθολικό</w:t>
      </w:r>
      <w:r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βρίσκεται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στο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κέντρο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σχεδόν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της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αυλής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μοναστηριακού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συγκροτήματος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Πρόκειται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για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proofErr w:type="spellStart"/>
      <w:r w:rsidRPr="00203B4C">
        <w:rPr>
          <w:rFonts w:cs="Calibri" w:hint="eastAsia"/>
          <w:color w:val="000000"/>
          <w:shd w:val="clear" w:color="auto" w:fill="FFFFFF"/>
        </w:rPr>
        <w:t>μονόχωρο</w:t>
      </w:r>
      <w:proofErr w:type="spellEnd"/>
      <w:r w:rsidRPr="00203B4C">
        <w:rPr>
          <w:rFonts w:cs="Calibri"/>
          <w:color w:val="000000"/>
          <w:shd w:val="clear" w:color="auto" w:fill="FFFFFF"/>
        </w:rPr>
        <w:t xml:space="preserve"> </w:t>
      </w:r>
      <w:proofErr w:type="spellStart"/>
      <w:r w:rsidRPr="00203B4C">
        <w:rPr>
          <w:rFonts w:cs="Calibri" w:hint="eastAsia"/>
          <w:color w:val="000000"/>
          <w:shd w:val="clear" w:color="auto" w:fill="FFFFFF"/>
        </w:rPr>
        <w:t>τρουλαίο</w:t>
      </w:r>
      <w:proofErr w:type="spellEnd"/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ναό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με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μεταγενέστερο</w:t>
      </w:r>
      <w:r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διώροφο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νάρθηκα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νάρθηκας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διαιρείται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σε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ισόγειο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όροφο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που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λειτουργούσε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άλλοτε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ως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κελί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καθολικό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είναι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κτίσμα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τελευταίου</w:t>
      </w:r>
      <w:r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τετάρτου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του</w:t>
      </w:r>
      <w:r w:rsidRPr="00203B4C">
        <w:rPr>
          <w:rFonts w:cs="Calibri"/>
          <w:color w:val="000000"/>
          <w:shd w:val="clear" w:color="auto" w:fill="FFFFFF"/>
        </w:rPr>
        <w:t xml:space="preserve"> 17</w:t>
      </w:r>
      <w:r w:rsidRPr="00203B4C">
        <w:rPr>
          <w:rFonts w:cs="Calibri" w:hint="eastAsia"/>
          <w:color w:val="000000"/>
          <w:shd w:val="clear" w:color="auto" w:fill="FFFFFF"/>
        </w:rPr>
        <w:t>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αι</w:t>
      </w:r>
      <w:r w:rsidRPr="00203B4C">
        <w:rPr>
          <w:rFonts w:cs="Calibri"/>
          <w:color w:val="000000"/>
          <w:shd w:val="clear" w:color="auto" w:fill="FFFFFF"/>
        </w:rPr>
        <w:t xml:space="preserve">. </w:t>
      </w:r>
      <w:r w:rsidRPr="00203B4C">
        <w:rPr>
          <w:rFonts w:cs="Calibri" w:hint="eastAsia"/>
          <w:color w:val="000000"/>
          <w:shd w:val="clear" w:color="auto" w:fill="FFFFFF"/>
        </w:rPr>
        <w:t>Ανακαινίστηκε</w:t>
      </w:r>
      <w:r w:rsidRPr="00203B4C">
        <w:rPr>
          <w:rFonts w:cs="Calibri"/>
          <w:color w:val="000000"/>
          <w:shd w:val="clear" w:color="auto" w:fill="FFFFFF"/>
        </w:rPr>
        <w:t xml:space="preserve">, </w:t>
      </w:r>
      <w:r w:rsidRPr="00203B4C">
        <w:rPr>
          <w:rFonts w:cs="Calibri" w:hint="eastAsia"/>
          <w:color w:val="000000"/>
          <w:shd w:val="clear" w:color="auto" w:fill="FFFFFF"/>
        </w:rPr>
        <w:t>σύμφωνα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με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δύο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ενεπίγραφες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πλάκες</w:t>
      </w:r>
      <w:r w:rsidRPr="00203B4C">
        <w:rPr>
          <w:rFonts w:cs="Calibri"/>
          <w:color w:val="000000"/>
          <w:shd w:val="clear" w:color="auto" w:fill="FFFFFF"/>
        </w:rPr>
        <w:t xml:space="preserve">,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1726, </w:t>
      </w:r>
      <w:r w:rsidRPr="00203B4C">
        <w:rPr>
          <w:rFonts w:cs="Calibri" w:hint="eastAsia"/>
          <w:color w:val="000000"/>
          <w:shd w:val="clear" w:color="auto" w:fill="FFFFFF"/>
        </w:rPr>
        <w:t>οπότε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>
        <w:rPr>
          <w:rFonts w:cs="Calibri"/>
          <w:color w:val="000000"/>
          <w:shd w:val="clear" w:color="auto" w:fill="FFFFFF"/>
        </w:rPr>
        <w:t>π</w:t>
      </w:r>
      <w:r w:rsidRPr="00203B4C">
        <w:rPr>
          <w:rFonts w:cs="Calibri" w:hint="eastAsia"/>
          <w:color w:val="000000"/>
          <w:shd w:val="clear" w:color="auto" w:fill="FFFFFF"/>
        </w:rPr>
        <w:t>ροστέθηκε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διώροφος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νάρθηκας</w:t>
      </w:r>
      <w:r w:rsidRPr="00203B4C">
        <w:rPr>
          <w:rFonts w:cs="Calibri"/>
          <w:color w:val="000000"/>
          <w:shd w:val="clear" w:color="auto" w:fill="FFFFFF"/>
        </w:rPr>
        <w:t xml:space="preserve">, </w:t>
      </w:r>
      <w:r w:rsidRPr="00203B4C">
        <w:rPr>
          <w:rFonts w:cs="Calibri" w:hint="eastAsia"/>
          <w:color w:val="000000"/>
          <w:shd w:val="clear" w:color="auto" w:fill="FFFFFF"/>
        </w:rPr>
        <w:t>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οποίος</w:t>
      </w:r>
      <w:r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ανακαινίστηκε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1798. </w:t>
      </w:r>
      <w:r w:rsidRPr="00203B4C">
        <w:rPr>
          <w:rFonts w:cs="Calibri" w:hint="eastAsia"/>
          <w:color w:val="000000"/>
          <w:shd w:val="clear" w:color="auto" w:fill="FFFFFF"/>
        </w:rPr>
        <w:t>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τοιχογραφικός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διάκοσμος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φιλοτεχνήθηκε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1741. </w:t>
      </w:r>
      <w:r w:rsidRPr="00203B4C">
        <w:rPr>
          <w:rFonts w:cs="Calibri" w:hint="eastAsia"/>
          <w:color w:val="000000"/>
          <w:shd w:val="clear" w:color="auto" w:fill="FFFFFF"/>
        </w:rPr>
        <w:t>Αξιόλογο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είναι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ξυλόγλυπτο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τέμπλο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και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οι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εικόνες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του</w:t>
      </w:r>
      <w:r w:rsidRPr="00203B4C">
        <w:rPr>
          <w:rFonts w:cs="Calibri"/>
          <w:color w:val="000000"/>
          <w:shd w:val="clear" w:color="auto" w:fill="FFFFFF"/>
        </w:rPr>
        <w:t xml:space="preserve"> </w:t>
      </w:r>
      <w:r w:rsidRPr="00203B4C">
        <w:rPr>
          <w:rFonts w:cs="Calibri" w:hint="eastAsia"/>
          <w:color w:val="000000"/>
          <w:shd w:val="clear" w:color="auto" w:fill="FFFFFF"/>
        </w:rPr>
        <w:t>ναού</w:t>
      </w:r>
      <w:r w:rsidRPr="00203B4C">
        <w:rPr>
          <w:rFonts w:cs="Calibri"/>
          <w:color w:val="000000"/>
          <w:shd w:val="clear" w:color="auto" w:fill="FFFFFF"/>
        </w:rPr>
        <w:t>.</w:t>
      </w:r>
    </w:p>
    <w:p w:rsidR="00FD5F57" w:rsidRDefault="00FD5F57" w:rsidP="00203B4C">
      <w:pPr>
        <w:spacing w:line="300" w:lineRule="atLeast"/>
        <w:jc w:val="both"/>
        <w:rPr>
          <w:rFonts w:cs="Calibri"/>
          <w:color w:val="000000"/>
        </w:rPr>
      </w:pPr>
      <w:r w:rsidRPr="001865AA">
        <w:rPr>
          <w:rFonts w:cs="Calibri"/>
          <w:color w:val="000000"/>
        </w:rPr>
        <w:t xml:space="preserve">Η πράξη αφορά σε εργασίες στερέωσης και αποκατάστασης του καθολικού συντήρησης του τοιχογραφικού διακόσμου, του τέμπλου και των εικόνων, προκειμένου να αναδειχθεί η αρχιτεκτονική του μορφή και η καλλιτεχνική του αξία. </w:t>
      </w:r>
    </w:p>
    <w:p w:rsidR="00EA5623" w:rsidRDefault="00EA5623" w:rsidP="00FF083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EA5623">
        <w:rPr>
          <w:rFonts w:cs="Calibri"/>
          <w:color w:val="000000"/>
        </w:rPr>
        <w:t xml:space="preserve">Η αποκατάσταση και ανάδειξη της μονής αναμένεται να συμβάλει στην καλύτερη κατανόηση του μνημείου, στην περαιτέρω αύξηση της </w:t>
      </w:r>
      <w:proofErr w:type="spellStart"/>
      <w:r w:rsidRPr="00EA5623">
        <w:rPr>
          <w:rFonts w:cs="Calibri"/>
          <w:color w:val="000000"/>
        </w:rPr>
        <w:t>επισκεψιμότητάς</w:t>
      </w:r>
      <w:proofErr w:type="spellEnd"/>
      <w:r w:rsidRPr="00EA5623">
        <w:rPr>
          <w:rFonts w:cs="Calibri"/>
          <w:color w:val="000000"/>
        </w:rPr>
        <w:t xml:space="preserve"> του και στην ενίσχυση του Πολιτιστικού και Θρησκευτικού Τουρισμού. </w:t>
      </w:r>
    </w:p>
    <w:p w:rsidR="00203B4C" w:rsidRPr="008E2FE1" w:rsidRDefault="00203B4C" w:rsidP="00FF083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val="en-US"/>
        </w:rPr>
      </w:pPr>
    </w:p>
    <w:p w:rsidR="00203B4C" w:rsidRDefault="008E2FE1">
      <w:pPr>
        <w:jc w:val="both"/>
        <w:rPr>
          <w:rFonts w:asciiTheme="minorHAnsi" w:hAnsiTheme="minorHAnsi" w:cstheme="minorHAnsi"/>
        </w:rPr>
      </w:pPr>
      <w:r w:rsidRPr="008E2FE1">
        <w:rPr>
          <w:rFonts w:asciiTheme="minorHAnsi" w:hAnsiTheme="minorHAnsi" w:cstheme="minorHAnsi"/>
          <w:noProof/>
          <w:lang w:eastAsia="el-GR"/>
        </w:rPr>
        <w:lastRenderedPageBreak/>
        <w:drawing>
          <wp:inline distT="0" distB="0" distL="0" distR="0">
            <wp:extent cx="5878830" cy="3907011"/>
            <wp:effectExtent l="0" t="4445" r="3175" b="3175"/>
            <wp:docPr id="4" name="Εικόνα 4" descr="C:\Users\EDEPOL\Desktop\ΕΣΠΑ 2014-2020 επιφανεια εργασιας\ΔΗΜΟΣΙΟΤΗΤΑ ΕΡΓΩΝ\4. Ι.Μ. ΠΑΝΑΓΙΑΣ ΕΙΚΟΝΙΣΤΡΙΑΣ. ΤΟ ΤΕΜΠ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POL\Desktop\ΕΣΠΑ 2014-2020 επιφανεια εργασιας\ΔΗΜΟΣΙΟΤΗΤΑ ΕΡΓΩΝ\4. Ι.Μ. ΠΑΝΑΓΙΑΣ ΕΙΚΟΝΙΣΤΡΙΑΣ. ΤΟ ΤΕΜΠ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8830" cy="39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E1" w:rsidRPr="008E2FE1" w:rsidRDefault="008E2F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Ι.Μ </w:t>
      </w:r>
      <w:proofErr w:type="spellStart"/>
      <w:r>
        <w:rPr>
          <w:rFonts w:asciiTheme="minorHAnsi" w:hAnsiTheme="minorHAnsi" w:cstheme="minorHAnsi"/>
        </w:rPr>
        <w:t>Εισοδίων</w:t>
      </w:r>
      <w:proofErr w:type="spellEnd"/>
      <w:r>
        <w:rPr>
          <w:rFonts w:asciiTheme="minorHAnsi" w:hAnsiTheme="minorHAnsi" w:cstheme="minorHAnsi"/>
        </w:rPr>
        <w:t xml:space="preserve"> Θεοτόκου 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Το τέμπλο </w:t>
      </w:r>
    </w:p>
    <w:sectPr w:rsidR="008E2FE1" w:rsidRPr="008E2FE1" w:rsidSect="00535ECD">
      <w:headerReference w:type="default" r:id="rId10"/>
      <w:footerReference w:type="default" r:id="rId11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B27" w:rsidRDefault="003C1B27" w:rsidP="00117712">
      <w:pPr>
        <w:spacing w:after="0" w:line="240" w:lineRule="auto"/>
      </w:pPr>
      <w:r>
        <w:separator/>
      </w:r>
    </w:p>
  </w:endnote>
  <w:endnote w:type="continuationSeparator" w:id="0">
    <w:p w:rsidR="003C1B27" w:rsidRDefault="003C1B27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7864E3" w:rsidP="007C447F">
    <w:pPr>
      <w:rPr>
        <w:b/>
      </w:rPr>
    </w:pPr>
    <w:r>
      <w:rPr>
        <w:b/>
        <w:noProof/>
        <w:lang w:eastAsia="el-GR"/>
      </w:rPr>
      <w:drawing>
        <wp:inline distT="0" distB="0" distL="0" distR="0">
          <wp:extent cx="6038850" cy="1466850"/>
          <wp:effectExtent l="0" t="0" r="0" b="0"/>
          <wp:docPr id="1" name="Εικόνα 1" descr="logo th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h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B27" w:rsidRDefault="003C1B27" w:rsidP="00117712">
      <w:pPr>
        <w:spacing w:after="0" w:line="240" w:lineRule="auto"/>
      </w:pPr>
      <w:r>
        <w:separator/>
      </w:r>
    </w:p>
  </w:footnote>
  <w:footnote w:type="continuationSeparator" w:id="0">
    <w:p w:rsidR="003C1B27" w:rsidRDefault="003C1B27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1F0A6C" w:rsidRPr="004A6685" w:rsidRDefault="009F5711" w:rsidP="009F5711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>Εφορεία Αρχαιοτήτ</w:t>
    </w:r>
    <w:r w:rsidRPr="004A6685">
      <w:rPr>
        <w:noProof/>
        <w:lang w:eastAsia="el-GR"/>
      </w:rPr>
      <w:t>ων Μαγνησίας</w:t>
    </w:r>
  </w:p>
  <w:p w:rsidR="00F01725" w:rsidRPr="00F01725" w:rsidRDefault="00F01725" w:rsidP="009F5711">
    <w:pPr>
      <w:pStyle w:val="a4"/>
      <w:ind w:left="5529"/>
      <w:rPr>
        <w:noProof/>
        <w:lang w:eastAsia="el-GR"/>
      </w:rPr>
    </w:pPr>
    <w:r w:rsidRPr="00F01725">
      <w:rPr>
        <w:noProof/>
        <w:lang w:eastAsia="el-GR"/>
      </w:rPr>
      <w:t>Διεύθυνση Συντήρησης Αρχαίων και Νεωτέρων Μνημείων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6602C"/>
    <w:rsid w:val="000B0764"/>
    <w:rsid w:val="00117712"/>
    <w:rsid w:val="001546C5"/>
    <w:rsid w:val="00194996"/>
    <w:rsid w:val="001C4BFB"/>
    <w:rsid w:val="001C5F29"/>
    <w:rsid w:val="001F0A6C"/>
    <w:rsid w:val="00203B4C"/>
    <w:rsid w:val="00214ACD"/>
    <w:rsid w:val="00261F5E"/>
    <w:rsid w:val="002A00DC"/>
    <w:rsid w:val="002A17D3"/>
    <w:rsid w:val="00332FE1"/>
    <w:rsid w:val="00333C47"/>
    <w:rsid w:val="00360DEC"/>
    <w:rsid w:val="003C1B27"/>
    <w:rsid w:val="003D0140"/>
    <w:rsid w:val="003D0ADD"/>
    <w:rsid w:val="003E686B"/>
    <w:rsid w:val="00437A43"/>
    <w:rsid w:val="00442AFA"/>
    <w:rsid w:val="00495695"/>
    <w:rsid w:val="004A2EBA"/>
    <w:rsid w:val="004A6685"/>
    <w:rsid w:val="004C54C5"/>
    <w:rsid w:val="004D67CD"/>
    <w:rsid w:val="00535ECD"/>
    <w:rsid w:val="005363A1"/>
    <w:rsid w:val="005439AA"/>
    <w:rsid w:val="00552270"/>
    <w:rsid w:val="005A7ED1"/>
    <w:rsid w:val="005D66FA"/>
    <w:rsid w:val="006025D4"/>
    <w:rsid w:val="006069E8"/>
    <w:rsid w:val="00606F91"/>
    <w:rsid w:val="00610570"/>
    <w:rsid w:val="006B27F3"/>
    <w:rsid w:val="006C3441"/>
    <w:rsid w:val="00734046"/>
    <w:rsid w:val="007864E3"/>
    <w:rsid w:val="00787375"/>
    <w:rsid w:val="007A63A2"/>
    <w:rsid w:val="007C447F"/>
    <w:rsid w:val="007F58E5"/>
    <w:rsid w:val="007F73CE"/>
    <w:rsid w:val="00810394"/>
    <w:rsid w:val="00850A99"/>
    <w:rsid w:val="008607DB"/>
    <w:rsid w:val="008E2FE1"/>
    <w:rsid w:val="00900CBF"/>
    <w:rsid w:val="00904EA7"/>
    <w:rsid w:val="00914356"/>
    <w:rsid w:val="00987481"/>
    <w:rsid w:val="009C481C"/>
    <w:rsid w:val="009F5711"/>
    <w:rsid w:val="00A23059"/>
    <w:rsid w:val="00A41A46"/>
    <w:rsid w:val="00A50761"/>
    <w:rsid w:val="00A616EF"/>
    <w:rsid w:val="00A67DA3"/>
    <w:rsid w:val="00AB26F0"/>
    <w:rsid w:val="00AC2E83"/>
    <w:rsid w:val="00B00C16"/>
    <w:rsid w:val="00B07B40"/>
    <w:rsid w:val="00B53FFF"/>
    <w:rsid w:val="00B7650B"/>
    <w:rsid w:val="00B80E31"/>
    <w:rsid w:val="00B932A7"/>
    <w:rsid w:val="00B94D44"/>
    <w:rsid w:val="00C0669E"/>
    <w:rsid w:val="00C81B4C"/>
    <w:rsid w:val="00CE508A"/>
    <w:rsid w:val="00D00078"/>
    <w:rsid w:val="00D80A6F"/>
    <w:rsid w:val="00D9302E"/>
    <w:rsid w:val="00DF0A57"/>
    <w:rsid w:val="00E35B55"/>
    <w:rsid w:val="00E560A2"/>
    <w:rsid w:val="00E95C14"/>
    <w:rsid w:val="00EA5623"/>
    <w:rsid w:val="00EF3FD9"/>
    <w:rsid w:val="00F01725"/>
    <w:rsid w:val="00F20F86"/>
    <w:rsid w:val="00FC64DE"/>
    <w:rsid w:val="00FD5F57"/>
    <w:rsid w:val="00FF083F"/>
    <w:rsid w:val="00F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078E94"/>
  <w15:docId w15:val="{DEDC5DC6-367F-4A3F-8B9B-E81089D2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FCC022B-8BFF-408F-812E-B8A5F7202453}"/>
</file>

<file path=customXml/itemProps2.xml><?xml version="1.0" encoding="utf-8"?>
<ds:datastoreItem xmlns:ds="http://schemas.openxmlformats.org/officeDocument/2006/customXml" ds:itemID="{33789ED3-1665-40C1-98EA-011C0DF1EBFC}"/>
</file>

<file path=customXml/itemProps3.xml><?xml version="1.0" encoding="utf-8"?>
<ds:datastoreItem xmlns:ds="http://schemas.openxmlformats.org/officeDocument/2006/customXml" ds:itemID="{4066C8D5-4724-4E85-AAC2-D921E0C238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EDEPOL</cp:lastModifiedBy>
  <cp:revision>3</cp:revision>
  <cp:lastPrinted>2018-01-11T07:15:00Z</cp:lastPrinted>
  <dcterms:created xsi:type="dcterms:W3CDTF">2022-01-24T19:12:00Z</dcterms:created>
  <dcterms:modified xsi:type="dcterms:W3CDTF">2022-02-01T14:26:00Z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