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94" w:rsidRPr="007D5219" w:rsidRDefault="007D5219" w:rsidP="005D06A0">
      <w:pPr>
        <w:jc w:val="both"/>
        <w:rPr>
          <w:rFonts w:ascii="Arial" w:hAnsi="Arial" w:cs="Arial"/>
          <w:b/>
        </w:rPr>
      </w:pPr>
      <w:r w:rsidRPr="007D5219">
        <w:rPr>
          <w:rFonts w:ascii="Arial" w:hAnsi="Arial" w:cs="Arial"/>
          <w:b/>
        </w:rPr>
        <w:t>“</w:t>
      </w:r>
      <w:r w:rsidR="00FE0079" w:rsidRPr="00FE0079">
        <w:rPr>
          <w:rFonts w:ascii="Arial" w:hAnsi="Arial" w:cs="Arial"/>
          <w:b/>
        </w:rPr>
        <w:t xml:space="preserve">Θωράκιση προσήνεμου </w:t>
      </w:r>
      <w:proofErr w:type="spellStart"/>
      <w:r w:rsidR="00FE0079" w:rsidRPr="00FE0079">
        <w:rPr>
          <w:rFonts w:ascii="Arial" w:hAnsi="Arial" w:cs="Arial"/>
          <w:b/>
        </w:rPr>
        <w:t>μώλου</w:t>
      </w:r>
      <w:proofErr w:type="spellEnd"/>
      <w:r w:rsidR="00FE0079" w:rsidRPr="00FE0079">
        <w:rPr>
          <w:rFonts w:ascii="Arial" w:hAnsi="Arial" w:cs="Arial"/>
          <w:b/>
        </w:rPr>
        <w:t xml:space="preserve"> Λιμένα Ηρακλείου έμπροσθεν του φρουρίου </w:t>
      </w:r>
      <w:proofErr w:type="spellStart"/>
      <w:r w:rsidR="00FE0079" w:rsidRPr="00FE0079">
        <w:rPr>
          <w:rFonts w:ascii="Arial" w:hAnsi="Arial" w:cs="Arial"/>
          <w:b/>
        </w:rPr>
        <w:t>Κούλε</w:t>
      </w:r>
      <w:proofErr w:type="spellEnd"/>
      <w:r w:rsidRPr="007D5219">
        <w:rPr>
          <w:rFonts w:ascii="Arial" w:hAnsi="Arial" w:cs="Arial"/>
          <w:b/>
        </w:rPr>
        <w:t>”</w:t>
      </w:r>
    </w:p>
    <w:p w:rsidR="00360DEC" w:rsidRDefault="00360DEC" w:rsidP="00A84AF3">
      <w:pPr>
        <w:jc w:val="both"/>
        <w:rPr>
          <w:rFonts w:ascii="Arial" w:hAnsi="Arial" w:cs="Arial"/>
        </w:rPr>
      </w:pPr>
      <w:r>
        <w:rPr>
          <w:rFonts w:ascii="Arial" w:hAnsi="Arial" w:cs="Arial"/>
        </w:rPr>
        <w:t>Το έργο «</w:t>
      </w:r>
      <w:r w:rsidR="00FE0079" w:rsidRPr="00FE0079">
        <w:rPr>
          <w:rFonts w:ascii="Arial" w:hAnsi="Arial" w:cs="Arial"/>
        </w:rPr>
        <w:t xml:space="preserve">Θωράκιση προσήνεμου </w:t>
      </w:r>
      <w:proofErr w:type="spellStart"/>
      <w:r w:rsidR="00FE0079" w:rsidRPr="00FE0079">
        <w:rPr>
          <w:rFonts w:ascii="Arial" w:hAnsi="Arial" w:cs="Arial"/>
        </w:rPr>
        <w:t>μώλου</w:t>
      </w:r>
      <w:proofErr w:type="spellEnd"/>
      <w:r w:rsidR="00FE0079" w:rsidRPr="00FE0079">
        <w:rPr>
          <w:rFonts w:ascii="Arial" w:hAnsi="Arial" w:cs="Arial"/>
        </w:rPr>
        <w:t xml:space="preserve"> Λιμένα Ηρακλείου έμπροσθεν του φρουρίου </w:t>
      </w:r>
      <w:proofErr w:type="spellStart"/>
      <w:r w:rsidR="00FE0079" w:rsidRPr="00FE0079">
        <w:rPr>
          <w:rFonts w:ascii="Arial" w:hAnsi="Arial" w:cs="Arial"/>
        </w:rPr>
        <w:t>Κούλε</w:t>
      </w:r>
      <w:proofErr w:type="spellEnd"/>
      <w:r>
        <w:rPr>
          <w:rFonts w:ascii="Arial" w:hAnsi="Arial" w:cs="Arial"/>
        </w:rPr>
        <w:t>» εντάχθηκε στο Επιχειρησιακό Πρόγραμμα «</w:t>
      </w:r>
      <w:r w:rsidR="007D5219">
        <w:rPr>
          <w:rFonts w:ascii="Arial" w:hAnsi="Arial" w:cs="Arial"/>
        </w:rPr>
        <w:t>Κρήτη</w:t>
      </w:r>
      <w:r>
        <w:rPr>
          <w:rFonts w:ascii="Arial" w:hAnsi="Arial" w:cs="Arial"/>
        </w:rPr>
        <w:t xml:space="preserve"> 2014-202</w:t>
      </w:r>
      <w:r w:rsidR="00701658">
        <w:rPr>
          <w:rFonts w:ascii="Arial" w:hAnsi="Arial" w:cs="Arial"/>
        </w:rPr>
        <w:t xml:space="preserve">0» με προϋπολογισμό </w:t>
      </w:r>
      <w:r w:rsidR="00FE0079" w:rsidRPr="00FE0079">
        <w:rPr>
          <w:rFonts w:ascii="Arial" w:hAnsi="Arial" w:cs="Arial"/>
        </w:rPr>
        <w:t>1.406.110,00</w:t>
      </w:r>
      <w:r w:rsidR="00D00078">
        <w:rPr>
          <w:rFonts w:ascii="Arial" w:hAnsi="Arial" w:cs="Arial"/>
        </w:rPr>
        <w:t xml:space="preserve">€, </w:t>
      </w:r>
      <w:r>
        <w:rPr>
          <w:rFonts w:ascii="Arial" w:hAnsi="Arial" w:cs="Arial"/>
        </w:rPr>
        <w:t>χρηματοδότηση από το Ευρωπαϊκό</w:t>
      </w:r>
      <w:r w:rsidR="00D00078">
        <w:rPr>
          <w:rFonts w:ascii="Arial" w:hAnsi="Arial" w:cs="Arial"/>
        </w:rPr>
        <w:t xml:space="preserve"> Ταμείο Περιφερειακής Ανάπτυξης</w:t>
      </w:r>
      <w:r w:rsidR="005D06A0">
        <w:rPr>
          <w:rFonts w:ascii="Arial" w:hAnsi="Arial" w:cs="Arial"/>
        </w:rPr>
        <w:t>, με κύριο Δικαιούχο το</w:t>
      </w:r>
      <w:r w:rsidR="00FE0079">
        <w:rPr>
          <w:rFonts w:ascii="Arial" w:hAnsi="Arial" w:cs="Arial"/>
        </w:rPr>
        <w:t>ν</w:t>
      </w:r>
      <w:r w:rsidR="005D06A0">
        <w:rPr>
          <w:rFonts w:ascii="Arial" w:hAnsi="Arial" w:cs="Arial"/>
        </w:rPr>
        <w:t xml:space="preserve"> </w:t>
      </w:r>
      <w:r w:rsidR="00FE0079" w:rsidRPr="00FE0079">
        <w:rPr>
          <w:rFonts w:ascii="Arial" w:hAnsi="Arial" w:cs="Arial"/>
        </w:rPr>
        <w:t>Ο</w:t>
      </w:r>
      <w:r w:rsidR="00FE0079">
        <w:rPr>
          <w:rFonts w:ascii="Arial" w:hAnsi="Arial" w:cs="Arial"/>
        </w:rPr>
        <w:t>ργανισμό Λιμένος Ηρακλείου ΟΛΗ Α.Ε.</w:t>
      </w:r>
      <w:r w:rsidR="005D06A0">
        <w:rPr>
          <w:rFonts w:ascii="Arial" w:hAnsi="Arial" w:cs="Arial"/>
        </w:rPr>
        <w:t xml:space="preserve"> Το δεύτερο υποέργο με προϋπολογισμό </w:t>
      </w:r>
      <w:r w:rsidR="00FE0079">
        <w:rPr>
          <w:rFonts w:ascii="Arial" w:hAnsi="Arial" w:cs="Arial"/>
        </w:rPr>
        <w:t>31</w:t>
      </w:r>
      <w:r w:rsidR="005D06A0" w:rsidRPr="005D06A0">
        <w:rPr>
          <w:rFonts w:ascii="Arial" w:hAnsi="Arial" w:cs="Arial"/>
        </w:rPr>
        <w:t>.</w:t>
      </w:r>
      <w:r w:rsidR="00FE0079">
        <w:rPr>
          <w:rFonts w:ascii="Arial" w:hAnsi="Arial" w:cs="Arial"/>
        </w:rPr>
        <w:t>0</w:t>
      </w:r>
      <w:r w:rsidR="005D06A0" w:rsidRPr="005D06A0">
        <w:rPr>
          <w:rFonts w:ascii="Arial" w:hAnsi="Arial" w:cs="Arial"/>
        </w:rPr>
        <w:t>00,00</w:t>
      </w:r>
      <w:r w:rsidR="005D06A0">
        <w:rPr>
          <w:rFonts w:ascii="Arial" w:hAnsi="Arial" w:cs="Arial"/>
        </w:rPr>
        <w:t xml:space="preserve"> €</w:t>
      </w:r>
      <w:r w:rsidR="005D06A0" w:rsidRPr="005D06A0">
        <w:rPr>
          <w:rFonts w:ascii="Arial" w:hAnsi="Arial" w:cs="Arial"/>
        </w:rPr>
        <w:t xml:space="preserve"> </w:t>
      </w:r>
      <w:r w:rsidR="005D06A0">
        <w:rPr>
          <w:rFonts w:ascii="Arial" w:hAnsi="Arial" w:cs="Arial"/>
        </w:rPr>
        <w:t>θα εκτελεστεί α</w:t>
      </w:r>
      <w:bookmarkStart w:id="0" w:name="_GoBack"/>
      <w:bookmarkEnd w:id="0"/>
      <w:r w:rsidR="005D06A0">
        <w:rPr>
          <w:rFonts w:ascii="Arial" w:hAnsi="Arial" w:cs="Arial"/>
        </w:rPr>
        <w:t>πό την Εφορεία Εναλίων Αρχαιοτήτων</w:t>
      </w:r>
      <w:r w:rsidR="00FE0079">
        <w:rPr>
          <w:rFonts w:ascii="Arial" w:hAnsi="Arial" w:cs="Arial"/>
        </w:rPr>
        <w:t>.</w:t>
      </w:r>
    </w:p>
    <w:p w:rsidR="00423723" w:rsidRDefault="00423723" w:rsidP="00423723">
      <w:pPr>
        <w:jc w:val="both"/>
        <w:rPr>
          <w:rFonts w:ascii="Arial" w:hAnsi="Arial" w:cs="Arial"/>
          <w:color w:val="000000"/>
        </w:rPr>
      </w:pPr>
      <w:r w:rsidRPr="00423723">
        <w:rPr>
          <w:rFonts w:ascii="Arial" w:hAnsi="Arial" w:cs="Arial"/>
        </w:rPr>
        <w:t xml:space="preserve">Αντικείμενο της προτεινόμενης πράξης είναι η </w:t>
      </w:r>
      <w:r w:rsidR="00FE0079">
        <w:rPr>
          <w:rFonts w:ascii="Arial" w:hAnsi="Arial" w:cs="Arial"/>
        </w:rPr>
        <w:t>θ</w:t>
      </w:r>
      <w:r w:rsidR="00FE0079" w:rsidRPr="00FE0079">
        <w:rPr>
          <w:rFonts w:ascii="Arial" w:hAnsi="Arial" w:cs="Arial"/>
        </w:rPr>
        <w:t xml:space="preserve">ωράκιση προσήνεμου </w:t>
      </w:r>
      <w:proofErr w:type="spellStart"/>
      <w:r w:rsidR="00FE0079" w:rsidRPr="00FE0079">
        <w:rPr>
          <w:rFonts w:ascii="Arial" w:hAnsi="Arial" w:cs="Arial"/>
        </w:rPr>
        <w:t>μώλου</w:t>
      </w:r>
      <w:proofErr w:type="spellEnd"/>
      <w:r w:rsidR="00FE0079" w:rsidRPr="00FE0079">
        <w:rPr>
          <w:rFonts w:ascii="Arial" w:hAnsi="Arial" w:cs="Arial"/>
        </w:rPr>
        <w:t xml:space="preserve"> Λιμένα Ηρακλείου έμπροσθεν του φρουρίου </w:t>
      </w:r>
      <w:proofErr w:type="spellStart"/>
      <w:r w:rsidR="00FE0079" w:rsidRPr="00FE0079">
        <w:rPr>
          <w:rFonts w:ascii="Arial" w:hAnsi="Arial" w:cs="Arial"/>
        </w:rPr>
        <w:t>Κούλε</w:t>
      </w:r>
      <w:proofErr w:type="spellEnd"/>
      <w:r w:rsidR="00FE0079" w:rsidRPr="00FE0079">
        <w:rPr>
          <w:rFonts w:ascii="Arial" w:hAnsi="Arial" w:cs="Arial"/>
        </w:rPr>
        <w:t xml:space="preserve">. Η περιοχή βρίσκεται κεντρικά παράλια της πόλης του Ηρακλείου Κρήτης στη ρίζα του προσήνεμου </w:t>
      </w:r>
      <w:proofErr w:type="spellStart"/>
      <w:r w:rsidR="00FE0079" w:rsidRPr="00FE0079">
        <w:rPr>
          <w:rFonts w:ascii="Arial" w:hAnsi="Arial" w:cs="Arial"/>
        </w:rPr>
        <w:t>μώλου</w:t>
      </w:r>
      <w:proofErr w:type="spellEnd"/>
      <w:r w:rsidR="00FE0079" w:rsidRPr="00FE0079">
        <w:rPr>
          <w:rFonts w:ascii="Arial" w:hAnsi="Arial" w:cs="Arial"/>
        </w:rPr>
        <w:t xml:space="preserve"> του Λιμένα Ηρακλείου. Ο βασικός κορμός της θωράκισης θα είναι ύφαλος και θα αποτελείται από Τεχνητούς Ογκολίθους </w:t>
      </w:r>
      <w:proofErr w:type="spellStart"/>
      <w:r w:rsidR="00FE0079" w:rsidRPr="00FE0079">
        <w:rPr>
          <w:rFonts w:ascii="Arial" w:hAnsi="Arial" w:cs="Arial"/>
        </w:rPr>
        <w:t>Accropodes</w:t>
      </w:r>
      <w:proofErr w:type="spellEnd"/>
      <w:r w:rsidR="00FE0079" w:rsidRPr="00FE0079">
        <w:rPr>
          <w:rFonts w:ascii="Arial" w:hAnsi="Arial" w:cs="Arial"/>
        </w:rPr>
        <w:t xml:space="preserve">, ενώ θα ενισχυθεί η υφιστάμενη θωράκιση με Φυσικούς Ογκολίθους. Τα έργα έχουν σχεδιαστεί με βάση το όριο των κρηπιδωμάτων των υφιστάμενων λιμενικών έργων που βρίσκονται στη ρίζα του προσήνεμου </w:t>
      </w:r>
      <w:proofErr w:type="spellStart"/>
      <w:r w:rsidR="00FE0079" w:rsidRPr="00FE0079">
        <w:rPr>
          <w:rFonts w:ascii="Arial" w:hAnsi="Arial" w:cs="Arial"/>
        </w:rPr>
        <w:t>μώλου</w:t>
      </w:r>
      <w:proofErr w:type="spellEnd"/>
      <w:r w:rsidR="00FE0079" w:rsidRPr="00FE0079">
        <w:rPr>
          <w:rFonts w:ascii="Arial" w:hAnsi="Arial" w:cs="Arial"/>
        </w:rPr>
        <w:t xml:space="preserve">. Ο σχεδιασμός των έργων έγινε με γνώμονα την καλύτερη δυνατή διατήρηση της φυσιογνωμίας της περιοχής, δηλαδή τη λιγότερη δυνατή οπτική παρέμβαση στο τοπίο και τη μικρότερη δυνατή μεταβολή της βαθυμετρίας. Για το λόγω αυτό επιλέχθηκαν αφενός, η διάταξη της θωράκισης στο μεγαλύτερο τμήμα της και ιδιαίτερα το τμήμα της διατομής με τους τεχνητούς ογκολίθους να είναι </w:t>
      </w:r>
      <w:proofErr w:type="spellStart"/>
      <w:r w:rsidR="00FE0079" w:rsidRPr="00FE0079">
        <w:rPr>
          <w:rFonts w:ascii="Arial" w:hAnsi="Arial" w:cs="Arial"/>
        </w:rPr>
        <w:t>ύφαλη</w:t>
      </w:r>
      <w:proofErr w:type="spellEnd"/>
      <w:r w:rsidR="00FE0079" w:rsidRPr="00FE0079">
        <w:rPr>
          <w:rFonts w:ascii="Arial" w:hAnsi="Arial" w:cs="Arial"/>
        </w:rPr>
        <w:t xml:space="preserve"> και αφετέρου, για τη διαμόρφωση του συνόλου της διατομής η άρση και επανατοποθέτηση ογκολίθων της υφιστάμενης θωράκισης χωρίς αποφεύγοντας με τον τρόπο αυτό τυχόν εκσκαφές που με οιονδήποτε τρόπο δύνανται να επηρεάσουν τη φυσιογνωμία του πυθμένα.</w:t>
      </w:r>
    </w:p>
    <w:p w:rsidR="00FE0079" w:rsidRDefault="00423723" w:rsidP="00423723">
      <w:pPr>
        <w:jc w:val="both"/>
        <w:rPr>
          <w:rFonts w:ascii="Arial" w:hAnsi="Arial" w:cs="Arial"/>
          <w:color w:val="000000"/>
        </w:rPr>
      </w:pPr>
      <w:r w:rsidRPr="00423723">
        <w:rPr>
          <w:rFonts w:ascii="Arial" w:hAnsi="Arial" w:cs="Arial"/>
          <w:color w:val="000000"/>
        </w:rPr>
        <w:t>Για την</w:t>
      </w:r>
      <w:r>
        <w:rPr>
          <w:rFonts w:ascii="Arial" w:hAnsi="Arial" w:cs="Arial"/>
          <w:color w:val="000000"/>
        </w:rPr>
        <w:t xml:space="preserve"> </w:t>
      </w:r>
      <w:r w:rsidRPr="00423723">
        <w:rPr>
          <w:rFonts w:ascii="Arial" w:hAnsi="Arial" w:cs="Arial"/>
          <w:color w:val="000000"/>
        </w:rPr>
        <w:t>άρτια υλοποίηση του έργου θα υλοποιηθούν τρία υποέργα:</w:t>
      </w:r>
      <w:r>
        <w:rPr>
          <w:rFonts w:ascii="Arial" w:hAnsi="Arial" w:cs="Arial"/>
          <w:color w:val="000000"/>
        </w:rPr>
        <w:t xml:space="preserve"> </w:t>
      </w:r>
      <w:r w:rsidRPr="00423723">
        <w:rPr>
          <w:rFonts w:ascii="Arial" w:hAnsi="Arial" w:cs="Arial"/>
          <w:color w:val="000000"/>
        </w:rPr>
        <w:t>Υ</w:t>
      </w:r>
      <w:r>
        <w:rPr>
          <w:rFonts w:ascii="Arial" w:hAnsi="Arial" w:cs="Arial"/>
          <w:color w:val="000000"/>
        </w:rPr>
        <w:t xml:space="preserve">ποέργο 2 </w:t>
      </w:r>
      <w:r w:rsidR="00FE0079">
        <w:rPr>
          <w:rFonts w:ascii="Arial" w:hAnsi="Arial" w:cs="Arial"/>
          <w:color w:val="000000"/>
        </w:rPr>
        <w:t>«</w:t>
      </w:r>
      <w:r w:rsidR="00FE0079" w:rsidRPr="00FE0079">
        <w:rPr>
          <w:rFonts w:ascii="Arial" w:hAnsi="Arial" w:cs="Arial"/>
          <w:color w:val="000000"/>
        </w:rPr>
        <w:t>Αρχαιολογικό έργο</w:t>
      </w:r>
      <w:r w:rsidR="00FE0079">
        <w:rPr>
          <w:rFonts w:ascii="Arial" w:hAnsi="Arial" w:cs="Arial"/>
          <w:color w:val="000000"/>
        </w:rPr>
        <w:t xml:space="preserve"> της Εφορείας Εναλίων Αρχαιοτήτων»: </w:t>
      </w:r>
      <w:r w:rsidR="00FE0079" w:rsidRPr="00FE0079">
        <w:rPr>
          <w:rFonts w:ascii="Arial" w:hAnsi="Arial" w:cs="Arial"/>
          <w:color w:val="000000"/>
        </w:rPr>
        <w:t>Αρχαιολογικές εργασίες, πρόσληψη δύο καταδυόμενων αρχαιολόγων Αρχαιολογική μελέτη και δημοσίευση αυτών.</w:t>
      </w:r>
    </w:p>
    <w:p w:rsidR="00FE0079" w:rsidRDefault="00FE0079" w:rsidP="00423723">
      <w:pPr>
        <w:jc w:val="both"/>
        <w:rPr>
          <w:rFonts w:ascii="Arial" w:hAnsi="Arial" w:cs="Arial"/>
          <w:color w:val="000000"/>
        </w:rPr>
      </w:pPr>
      <w:r w:rsidRPr="00FE0079">
        <w:rPr>
          <w:rFonts w:ascii="Arial" w:hAnsi="Arial" w:cs="Arial"/>
          <w:color w:val="000000"/>
        </w:rPr>
        <w:t xml:space="preserve">Με την ολοκλήρωση των έργων θα θωρακισθεί ο προσήνεμος </w:t>
      </w:r>
      <w:proofErr w:type="spellStart"/>
      <w:r w:rsidRPr="00FE0079">
        <w:rPr>
          <w:rFonts w:ascii="Arial" w:hAnsi="Arial" w:cs="Arial"/>
          <w:color w:val="000000"/>
        </w:rPr>
        <w:t>μώλος</w:t>
      </w:r>
      <w:proofErr w:type="spellEnd"/>
      <w:r w:rsidRPr="00FE0079">
        <w:rPr>
          <w:rFonts w:ascii="Arial" w:hAnsi="Arial" w:cs="Arial"/>
          <w:color w:val="000000"/>
        </w:rPr>
        <w:t xml:space="preserve"> έμπροσθεν του ενετικού φρουρίου </w:t>
      </w:r>
      <w:proofErr w:type="spellStart"/>
      <w:r w:rsidRPr="00FE0079">
        <w:rPr>
          <w:rFonts w:ascii="Arial" w:hAnsi="Arial" w:cs="Arial"/>
          <w:color w:val="000000"/>
        </w:rPr>
        <w:t>Rocca</w:t>
      </w:r>
      <w:proofErr w:type="spellEnd"/>
      <w:r w:rsidRPr="00FE0079">
        <w:rPr>
          <w:rFonts w:ascii="Arial" w:hAnsi="Arial" w:cs="Arial"/>
          <w:color w:val="000000"/>
        </w:rPr>
        <w:t xml:space="preserve"> a Mare (</w:t>
      </w:r>
      <w:proofErr w:type="spellStart"/>
      <w:r w:rsidRPr="00FE0079">
        <w:rPr>
          <w:rFonts w:ascii="Arial" w:hAnsi="Arial" w:cs="Arial"/>
          <w:color w:val="000000"/>
        </w:rPr>
        <w:t>Κούλες</w:t>
      </w:r>
      <w:proofErr w:type="spellEnd"/>
      <w:r w:rsidRPr="00FE0079">
        <w:rPr>
          <w:rFonts w:ascii="Arial" w:hAnsi="Arial" w:cs="Arial"/>
          <w:color w:val="000000"/>
        </w:rPr>
        <w:t>).</w:t>
      </w:r>
    </w:p>
    <w:p w:rsidR="0026046E" w:rsidRDefault="0026046E" w:rsidP="00423723">
      <w:pPr>
        <w:jc w:val="both"/>
        <w:rPr>
          <w:rFonts w:ascii="Arial" w:hAnsi="Arial" w:cs="Arial"/>
          <w:color w:val="000000"/>
        </w:rPr>
      </w:pPr>
    </w:p>
    <w:p w:rsidR="00360DEC" w:rsidRPr="00423723" w:rsidRDefault="0026046E" w:rsidP="00423723">
      <w:pPr>
        <w:jc w:val="both"/>
        <w:rPr>
          <w:rFonts w:ascii="Arial" w:hAnsi="Arial" w:cs="Arial"/>
          <w:color w:val="000000"/>
        </w:rPr>
      </w:pPr>
      <w:r>
        <w:rPr>
          <w:rFonts w:ascii="Arial" w:hAnsi="Arial" w:cs="Arial"/>
          <w:color w:val="000000"/>
        </w:rPr>
        <w:t xml:space="preserve">   </w:t>
      </w:r>
      <w:r w:rsidR="00C70F9F">
        <w:rPr>
          <w:rFonts w:ascii="Arial" w:hAnsi="Arial" w:cs="Arial"/>
          <w:color w:val="000000"/>
        </w:rPr>
        <w:t xml:space="preserve">   </w:t>
      </w:r>
      <w:r>
        <w:rPr>
          <w:rFonts w:ascii="Arial" w:hAnsi="Arial" w:cs="Arial"/>
          <w:noProof/>
          <w:color w:val="000000"/>
          <w:lang w:eastAsia="el-GR"/>
        </w:rPr>
        <w:drawing>
          <wp:inline distT="0" distB="0" distL="0" distR="0">
            <wp:extent cx="2448485" cy="1628775"/>
            <wp:effectExtent l="0" t="0" r="9525" b="0"/>
            <wp:docPr id="1" name="Εικόνα 1" descr="C:\Users\PRASSAKIS\Desktop\αρχείο λήψης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SSAKIS\Desktop\αρχείο λήψης_600x600_100K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6523" cy="1634122"/>
                    </a:xfrm>
                    <a:prstGeom prst="rect">
                      <a:avLst/>
                    </a:prstGeom>
                    <a:noFill/>
                    <a:ln>
                      <a:noFill/>
                    </a:ln>
                  </pic:spPr>
                </pic:pic>
              </a:graphicData>
            </a:graphic>
          </wp:inline>
        </w:drawing>
      </w:r>
      <w:r w:rsidR="00C70F9F">
        <w:rPr>
          <w:rFonts w:ascii="Arial" w:hAnsi="Arial" w:cs="Arial"/>
          <w:color w:val="000000"/>
        </w:rPr>
        <w:t xml:space="preserve">    </w:t>
      </w:r>
      <w:r>
        <w:rPr>
          <w:rFonts w:ascii="Arial" w:hAnsi="Arial" w:cs="Arial"/>
          <w:color w:val="000000"/>
        </w:rPr>
        <w:t xml:space="preserve">      </w:t>
      </w:r>
      <w:r w:rsidR="00C70F9F">
        <w:rPr>
          <w:rFonts w:ascii="Arial" w:hAnsi="Arial" w:cs="Arial"/>
          <w:color w:val="000000"/>
        </w:rPr>
        <w:t xml:space="preserve">           </w:t>
      </w:r>
      <w:r>
        <w:rPr>
          <w:rFonts w:ascii="Arial" w:hAnsi="Arial" w:cs="Arial"/>
          <w:noProof/>
          <w:color w:val="000000"/>
          <w:lang w:eastAsia="el-GR"/>
        </w:rPr>
        <w:drawing>
          <wp:inline distT="0" distB="0" distL="0" distR="0">
            <wp:extent cx="2352675" cy="1625363"/>
            <wp:effectExtent l="0" t="0" r="0" b="0"/>
            <wp:docPr id="2" name="Εικόνα 2" descr="C:\Users\PRASSAKIS\Desktop\IMG_20190712_110509_600x600_100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SSAKIS\Desktop\IMG_20190712_110509_600x600_100K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7912" cy="1628981"/>
                    </a:xfrm>
                    <a:prstGeom prst="rect">
                      <a:avLst/>
                    </a:prstGeom>
                    <a:noFill/>
                    <a:ln>
                      <a:noFill/>
                    </a:ln>
                  </pic:spPr>
                </pic:pic>
              </a:graphicData>
            </a:graphic>
          </wp:inline>
        </w:drawing>
      </w:r>
      <w:r w:rsidR="004522CF" w:rsidRPr="00423723">
        <w:rPr>
          <w:rFonts w:ascii="Arial" w:hAnsi="Arial" w:cs="Arial"/>
          <w:color w:val="000000"/>
        </w:rPr>
        <w:t xml:space="preserve">       </w:t>
      </w:r>
    </w:p>
    <w:sectPr w:rsidR="00360DEC" w:rsidRPr="00423723" w:rsidSect="00024AC4">
      <w:headerReference w:type="default" r:id="rId8"/>
      <w:footerReference w:type="default" r:id="rId9"/>
      <w:pgSz w:w="11906" w:h="16838"/>
      <w:pgMar w:top="2237" w:right="1797" w:bottom="1440" w:left="851" w:header="709" w:footer="20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B25" w:rsidRDefault="00F75B25" w:rsidP="00117712">
      <w:pPr>
        <w:spacing w:after="0" w:line="240" w:lineRule="auto"/>
      </w:pPr>
      <w:r>
        <w:separator/>
      </w:r>
    </w:p>
  </w:endnote>
  <w:endnote w:type="continuationSeparator" w:id="0">
    <w:p w:rsidR="00F75B25" w:rsidRDefault="00F75B25"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2" w:rsidRDefault="00024AC4" w:rsidP="00117712">
    <w:pPr>
      <w:rPr>
        <w:rFonts w:ascii="Arial" w:hAnsi="Arial" w:cs="Arial"/>
        <w:color w:val="000000"/>
      </w:rPr>
    </w:pPr>
    <w:r w:rsidRPr="00A90AB9">
      <w:rPr>
        <w:noProof/>
        <w:lang w:eastAsia="el-GR"/>
      </w:rPr>
      <w:drawing>
        <wp:anchor distT="0" distB="0" distL="114300" distR="114300" simplePos="0" relativeHeight="251659264" behindDoc="0" locked="0" layoutInCell="1" allowOverlap="1" wp14:anchorId="3CD5EF86" wp14:editId="7652C33D">
          <wp:simplePos x="0" y="0"/>
          <wp:positionH relativeFrom="column">
            <wp:posOffset>1874</wp:posOffset>
          </wp:positionH>
          <wp:positionV relativeFrom="paragraph">
            <wp:posOffset>5315</wp:posOffset>
          </wp:positionV>
          <wp:extent cx="6204397" cy="1499191"/>
          <wp:effectExtent l="0" t="0" r="6350" b="6350"/>
          <wp:wrapNone/>
          <wp:docPr id="19"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7908" cy="1512121"/>
                  </a:xfrm>
                  <a:prstGeom prst="rect">
                    <a:avLst/>
                  </a:prstGeom>
                </pic:spPr>
              </pic:pic>
            </a:graphicData>
          </a:graphic>
          <wp14:sizeRelH relativeFrom="margin">
            <wp14:pctWidth>0</wp14:pctWidth>
          </wp14:sizeRelH>
          <wp14:sizeRelV relativeFrom="margin">
            <wp14:pctHeight>0</wp14:pctHeight>
          </wp14:sizeRelV>
        </wp:anchor>
      </w:drawing>
    </w:r>
    <w:r w:rsidR="00117712">
      <w:rPr>
        <w:rFonts w:ascii="Arial" w:hAnsi="Arial" w:cs="Arial"/>
        <w:color w:val="000000"/>
      </w:rPr>
      <w:t xml:space="preserve">                                                                                      </w:t>
    </w:r>
  </w:p>
  <w:p w:rsidR="00117712" w:rsidRDefault="001177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B25" w:rsidRDefault="00F75B25" w:rsidP="00117712">
      <w:pPr>
        <w:spacing w:after="0" w:line="240" w:lineRule="auto"/>
      </w:pPr>
      <w:r>
        <w:separator/>
      </w:r>
    </w:p>
  </w:footnote>
  <w:footnote w:type="continuationSeparator" w:id="0">
    <w:p w:rsidR="00F75B25" w:rsidRDefault="00F75B25"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8E" w:rsidRPr="001C64FF" w:rsidRDefault="001C64FF" w:rsidP="00B9038E">
    <w:pPr>
      <w:pStyle w:val="a4"/>
      <w:rPr>
        <w:color w:val="2E74B5" w:themeColor="accent1" w:themeShade="BF"/>
        <w:sz w:val="20"/>
        <w:szCs w:val="20"/>
      </w:rPr>
    </w:pPr>
    <w:r>
      <w:rPr>
        <w:noProof/>
        <w:color w:val="5B9BD5" w:themeColor="accent1"/>
        <w:sz w:val="20"/>
        <w:szCs w:val="20"/>
        <w:lang w:eastAsia="el-GR"/>
      </w:rPr>
      <w:drawing>
        <wp:inline distT="0" distB="0" distL="0" distR="0" wp14:anchorId="6B2F5112" wp14:editId="11460020">
          <wp:extent cx="571500" cy="552450"/>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703" cy="552646"/>
                  </a:xfrm>
                  <a:prstGeom prst="rect">
                    <a:avLst/>
                  </a:prstGeom>
                  <a:noFill/>
                  <a:ln>
                    <a:noFill/>
                  </a:ln>
                </pic:spPr>
              </pic:pic>
            </a:graphicData>
          </a:graphic>
        </wp:inline>
      </w:drawing>
    </w:r>
    <w:r>
      <w:rPr>
        <w:color w:val="2E74B5" w:themeColor="accent1" w:themeShade="BF"/>
        <w:sz w:val="20"/>
        <w:szCs w:val="20"/>
      </w:rPr>
      <w:t xml:space="preserve">     </w:t>
    </w:r>
    <w:r w:rsidRPr="001C64FF">
      <w:rPr>
        <w:color w:val="2E74B5" w:themeColor="accent1" w:themeShade="BF"/>
        <w:sz w:val="20"/>
        <w:szCs w:val="20"/>
      </w:rPr>
      <w:t xml:space="preserve">  </w:t>
    </w:r>
    <w:r w:rsidR="00B9038E" w:rsidRPr="001C64FF">
      <w:rPr>
        <w:color w:val="2E74B5" w:themeColor="accent1" w:themeShade="BF"/>
        <w:sz w:val="20"/>
        <w:szCs w:val="20"/>
      </w:rPr>
      <w:t>ΕΛΛΗ</w:t>
    </w:r>
    <w:r w:rsidRPr="001C64FF">
      <w:rPr>
        <w:color w:val="2E74B5" w:themeColor="accent1" w:themeShade="BF"/>
        <w:sz w:val="20"/>
        <w:szCs w:val="20"/>
      </w:rPr>
      <w:t>ΝΙΚΗ ΔΗΜΟΚΡΑΤΙΑ</w:t>
    </w:r>
    <w:r w:rsidRPr="001C64FF">
      <w:rPr>
        <w:color w:val="2E74B5" w:themeColor="accent1" w:themeShade="BF"/>
        <w:sz w:val="20"/>
        <w:szCs w:val="20"/>
      </w:rPr>
      <w:tab/>
      <w:t xml:space="preserve">                                                      Γενική Διεύθυνση Αρχαιοτήτων &amp;</w:t>
    </w:r>
  </w:p>
  <w:p w:rsidR="001C64FF" w:rsidRPr="001C64FF" w:rsidRDefault="001C64FF" w:rsidP="00B9038E">
    <w:pPr>
      <w:pStyle w:val="a4"/>
      <w:rPr>
        <w:color w:val="2E74B5" w:themeColor="accent1" w:themeShade="BF"/>
        <w:sz w:val="20"/>
        <w:szCs w:val="20"/>
      </w:rPr>
    </w:pPr>
    <w:r w:rsidRPr="001C64FF">
      <w:rPr>
        <w:color w:val="2E74B5" w:themeColor="accent1" w:themeShade="BF"/>
        <w:sz w:val="20"/>
        <w:szCs w:val="20"/>
      </w:rPr>
      <w:t xml:space="preserve">                           Υπουργείο Πολιτισμού και Αθλητισμού                          </w:t>
    </w:r>
    <w:r>
      <w:rPr>
        <w:color w:val="2E74B5" w:themeColor="accent1" w:themeShade="BF"/>
        <w:sz w:val="20"/>
        <w:szCs w:val="20"/>
      </w:rPr>
      <w:t xml:space="preserve">  </w:t>
    </w:r>
    <w:r w:rsidRPr="001C64FF">
      <w:rPr>
        <w:color w:val="2E74B5" w:themeColor="accent1" w:themeShade="BF"/>
        <w:sz w:val="20"/>
        <w:szCs w:val="20"/>
      </w:rPr>
      <w:t>Πολιτιστικής Κληρονομιάς</w:t>
    </w:r>
  </w:p>
  <w:p w:rsidR="001C64FF" w:rsidRPr="005D06A0" w:rsidRDefault="001C64FF" w:rsidP="005D06A0">
    <w:pPr>
      <w:pStyle w:val="a4"/>
      <w:ind w:left="2160"/>
      <w:rPr>
        <w:color w:val="2E74B5" w:themeColor="accent1" w:themeShade="BF"/>
        <w:sz w:val="20"/>
        <w:szCs w:val="20"/>
      </w:rPr>
    </w:pPr>
    <w:r w:rsidRPr="001C64FF">
      <w:rPr>
        <w:color w:val="2E74B5" w:themeColor="accent1" w:themeShade="BF"/>
        <w:sz w:val="20"/>
        <w:szCs w:val="20"/>
      </w:rPr>
      <w:tab/>
      <w:t xml:space="preserve">                                  </w:t>
    </w:r>
    <w:r w:rsidR="005D06A0">
      <w:rPr>
        <w:color w:val="2E74B5" w:themeColor="accent1" w:themeShade="BF"/>
        <w:sz w:val="20"/>
        <w:szCs w:val="20"/>
      </w:rPr>
      <w:t xml:space="preserve">                                            Εφορεία Εναλίων Αρχαιοτήτων</w:t>
    </w:r>
    <w:r w:rsidRPr="005D06A0">
      <w:rPr>
        <w:color w:val="2E74B5" w:themeColor="accent1" w:themeShade="BF"/>
        <w:sz w:val="20"/>
        <w:szCs w:val="20"/>
      </w:rPr>
      <w:tab/>
    </w:r>
  </w:p>
  <w:p w:rsidR="001C64FF" w:rsidRPr="005D06A0" w:rsidRDefault="001C64FF" w:rsidP="001C64FF">
    <w:pPr>
      <w:pStyle w:val="a4"/>
      <w:rPr>
        <w:color w:val="2E74B5" w:themeColor="accent1" w:themeShade="BF"/>
        <w:sz w:val="20"/>
        <w:szCs w:val="20"/>
      </w:rPr>
    </w:pPr>
    <w:r w:rsidRPr="005D06A0">
      <w:rPr>
        <w:color w:val="2E74B5" w:themeColor="accent1" w:themeShade="BF"/>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162C8"/>
    <w:rsid w:val="00024AC4"/>
    <w:rsid w:val="000A786B"/>
    <w:rsid w:val="000B5F32"/>
    <w:rsid w:val="000C3D62"/>
    <w:rsid w:val="000D3E5F"/>
    <w:rsid w:val="00117712"/>
    <w:rsid w:val="00123F94"/>
    <w:rsid w:val="00145773"/>
    <w:rsid w:val="001C4BFB"/>
    <w:rsid w:val="001C64FF"/>
    <w:rsid w:val="001E6C25"/>
    <w:rsid w:val="002469DB"/>
    <w:rsid w:val="0026046E"/>
    <w:rsid w:val="002769C3"/>
    <w:rsid w:val="002A00DC"/>
    <w:rsid w:val="002A0B42"/>
    <w:rsid w:val="002F61E7"/>
    <w:rsid w:val="00333C47"/>
    <w:rsid w:val="00360DEC"/>
    <w:rsid w:val="003A5851"/>
    <w:rsid w:val="003C4820"/>
    <w:rsid w:val="003D0ADD"/>
    <w:rsid w:val="004104A5"/>
    <w:rsid w:val="00423723"/>
    <w:rsid w:val="004522CF"/>
    <w:rsid w:val="00495695"/>
    <w:rsid w:val="004A2EBA"/>
    <w:rsid w:val="004A2F68"/>
    <w:rsid w:val="004C54C5"/>
    <w:rsid w:val="004D1A83"/>
    <w:rsid w:val="004D67CD"/>
    <w:rsid w:val="005439AA"/>
    <w:rsid w:val="00552270"/>
    <w:rsid w:val="005937BE"/>
    <w:rsid w:val="005B42CA"/>
    <w:rsid w:val="005D0156"/>
    <w:rsid w:val="005D06A0"/>
    <w:rsid w:val="00606F91"/>
    <w:rsid w:val="006168A4"/>
    <w:rsid w:val="006A312C"/>
    <w:rsid w:val="006C3441"/>
    <w:rsid w:val="006F21D3"/>
    <w:rsid w:val="00701658"/>
    <w:rsid w:val="0070431E"/>
    <w:rsid w:val="00734046"/>
    <w:rsid w:val="007526E9"/>
    <w:rsid w:val="007D1A2E"/>
    <w:rsid w:val="007D5219"/>
    <w:rsid w:val="008276F3"/>
    <w:rsid w:val="00850A99"/>
    <w:rsid w:val="00871989"/>
    <w:rsid w:val="00885D0C"/>
    <w:rsid w:val="00894883"/>
    <w:rsid w:val="008F4ED6"/>
    <w:rsid w:val="00950F9E"/>
    <w:rsid w:val="00A23059"/>
    <w:rsid w:val="00A51A41"/>
    <w:rsid w:val="00A56190"/>
    <w:rsid w:val="00A616EF"/>
    <w:rsid w:val="00A718D6"/>
    <w:rsid w:val="00A84AF3"/>
    <w:rsid w:val="00B00C16"/>
    <w:rsid w:val="00B9038E"/>
    <w:rsid w:val="00BE4C7C"/>
    <w:rsid w:val="00C6200F"/>
    <w:rsid w:val="00C70F9F"/>
    <w:rsid w:val="00C854AB"/>
    <w:rsid w:val="00CA1D00"/>
    <w:rsid w:val="00CA6DA9"/>
    <w:rsid w:val="00D00078"/>
    <w:rsid w:val="00D11B1E"/>
    <w:rsid w:val="00DA175C"/>
    <w:rsid w:val="00DB54B5"/>
    <w:rsid w:val="00E23C93"/>
    <w:rsid w:val="00E509BD"/>
    <w:rsid w:val="00E671B4"/>
    <w:rsid w:val="00E95C14"/>
    <w:rsid w:val="00F20F86"/>
    <w:rsid w:val="00F75B25"/>
    <w:rsid w:val="00FA4E04"/>
    <w:rsid w:val="00FA7C3E"/>
    <w:rsid w:val="00FE00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A51F2B-CF22-45F1-A63C-9F7C9D38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iPriority w:val="99"/>
    <w:unhideWhenUsed/>
    <w:rsid w:val="00117712"/>
    <w:pPr>
      <w:tabs>
        <w:tab w:val="center" w:pos="4153"/>
        <w:tab w:val="right" w:pos="8306"/>
      </w:tabs>
      <w:spacing w:after="0" w:line="240" w:lineRule="auto"/>
    </w:pPr>
  </w:style>
  <w:style w:type="character" w:customStyle="1" w:styleId="Char0">
    <w:name w:val="Κεφαλίδα Char"/>
    <w:basedOn w:val="a0"/>
    <w:link w:val="a4"/>
    <w:uiPriority w:val="99"/>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B3254-5C84-48D0-9325-DAE4D5724652}"/>
</file>

<file path=customXml/itemProps2.xml><?xml version="1.0" encoding="utf-8"?>
<ds:datastoreItem xmlns:ds="http://schemas.openxmlformats.org/officeDocument/2006/customXml" ds:itemID="{8B5C4DEF-515E-4FFD-93E5-CDF73B9E25CC}"/>
</file>

<file path=customXml/itemProps3.xml><?xml version="1.0" encoding="utf-8"?>
<ds:datastoreItem xmlns:ds="http://schemas.openxmlformats.org/officeDocument/2006/customXml" ds:itemID="{20A179D1-5BDC-4E01-9404-1E0085C31B54}"/>
</file>

<file path=docProps/app.xml><?xml version="1.0" encoding="utf-8"?>
<Properties xmlns="http://schemas.openxmlformats.org/officeDocument/2006/extended-properties" xmlns:vt="http://schemas.openxmlformats.org/officeDocument/2006/docPropsVTypes">
  <Template>Normal</Template>
  <TotalTime>121</TotalTime>
  <Pages>1</Pages>
  <Words>313</Words>
  <Characters>1695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Kasidou</dc:creator>
  <cp:lastModifiedBy>Thanos Giannopoulos</cp:lastModifiedBy>
  <cp:revision>22</cp:revision>
  <cp:lastPrinted>2018-01-11T07:15:00Z</cp:lastPrinted>
  <dcterms:created xsi:type="dcterms:W3CDTF">2021-06-29T12:11:00Z</dcterms:created>
  <dcterms:modified xsi:type="dcterms:W3CDTF">2021-10-13T11:35:00Z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