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BD77C" w14:textId="0E0CD3DB" w:rsidR="00FC13A5" w:rsidRPr="00FC13A5" w:rsidRDefault="00EC16CF" w:rsidP="00FC13A5">
      <w:pPr>
        <w:rPr>
          <w:rFonts w:asciiTheme="minorHAnsi" w:hAnsiTheme="minorHAnsi" w:cstheme="minorHAnsi"/>
          <w:b/>
          <w:noProof/>
          <w:sz w:val="24"/>
          <w:szCs w:val="24"/>
        </w:rPr>
      </w:pPr>
      <w:r w:rsidRPr="00FC13A5">
        <w:rPr>
          <w:rFonts w:asciiTheme="minorHAnsi" w:hAnsiTheme="minorHAnsi" w:cstheme="minorHAnsi"/>
          <w:b/>
          <w:sz w:val="24"/>
          <w:szCs w:val="24"/>
        </w:rPr>
        <w:t>ΤΙΤΛΟΣ ΠΡΑΞΗΣ</w:t>
      </w:r>
      <w:r w:rsidR="00994D49" w:rsidRPr="00FC13A5">
        <w:rPr>
          <w:rFonts w:asciiTheme="minorHAnsi" w:hAnsiTheme="minorHAnsi" w:cstheme="minorHAnsi"/>
          <w:b/>
          <w:sz w:val="24"/>
          <w:szCs w:val="24"/>
        </w:rPr>
        <w:t xml:space="preserve">: </w:t>
      </w:r>
      <w:r w:rsidR="00FC13A5" w:rsidRPr="00FC13A5">
        <w:rPr>
          <w:rFonts w:asciiTheme="minorHAnsi" w:hAnsiTheme="minorHAnsi" w:cstheme="minorHAnsi"/>
          <w:b/>
          <w:noProof/>
          <w:sz w:val="24"/>
          <w:szCs w:val="24"/>
        </w:rPr>
        <w:t>«</w:t>
      </w:r>
      <w:bookmarkStart w:id="0" w:name="_GoBack"/>
      <w:r w:rsidR="00093AD0" w:rsidRPr="00FC13A5">
        <w:rPr>
          <w:rFonts w:asciiTheme="minorHAnsi" w:hAnsiTheme="minorHAnsi" w:cstheme="minorHAnsi"/>
          <w:b/>
          <w:noProof/>
          <w:sz w:val="24"/>
          <w:szCs w:val="24"/>
        </w:rPr>
        <w:t>ΣΤΕΡΕΩΣΗ ΒΡΑΧΩΔΩΝ ΠΡΑΝΩΝ ΘΕΜΕΛΙΩΣΗΣ ΤΩΝ ΤΕΙΧΩΝ ΤΟΥ ΚΑΣΤΡΟΥ ΚΥΠΑΡΙΣΣΙΑΣ ΣΤΟ ΝΟΜΟ ΜΕΣΣΗΝΙΑΣ</w:t>
      </w:r>
      <w:bookmarkEnd w:id="0"/>
      <w:r w:rsidR="00FC13A5" w:rsidRPr="00FC13A5">
        <w:rPr>
          <w:rFonts w:asciiTheme="minorHAnsi" w:hAnsiTheme="minorHAnsi" w:cstheme="minorHAnsi"/>
          <w:b/>
          <w:noProof/>
          <w:sz w:val="24"/>
          <w:szCs w:val="24"/>
        </w:rPr>
        <w:t xml:space="preserve">». </w:t>
      </w:r>
    </w:p>
    <w:p w14:paraId="1D569BB9" w14:textId="77777777" w:rsidR="009D02D4" w:rsidRPr="00FC13A5" w:rsidRDefault="009D02D4" w:rsidP="00FC13A5">
      <w:pPr>
        <w:rPr>
          <w:rFonts w:asciiTheme="minorHAnsi" w:hAnsiTheme="minorHAnsi" w:cstheme="minorHAnsi"/>
          <w:b/>
          <w:sz w:val="24"/>
          <w:szCs w:val="24"/>
        </w:rPr>
      </w:pPr>
      <w:r w:rsidRPr="00FC13A5">
        <w:rPr>
          <w:rFonts w:asciiTheme="minorHAnsi" w:hAnsiTheme="minorHAnsi" w:cstheme="minorHAnsi"/>
          <w:b/>
          <w:sz w:val="24"/>
          <w:szCs w:val="24"/>
        </w:rPr>
        <w:t xml:space="preserve">ΦΟΡΕΑΣ ΧΡΗΜΑΤΟΔΟΤΗΣΗΣ: </w:t>
      </w:r>
      <w:r w:rsidR="00EC16CF" w:rsidRPr="00FC13A5">
        <w:rPr>
          <w:rFonts w:asciiTheme="minorHAnsi" w:hAnsiTheme="minorHAnsi" w:cstheme="minorHAnsi"/>
          <w:b/>
          <w:sz w:val="24"/>
          <w:szCs w:val="24"/>
        </w:rPr>
        <w:t>Περιφέρεια Πελοποννήσου</w:t>
      </w:r>
    </w:p>
    <w:p w14:paraId="1EA0BC6F" w14:textId="77777777" w:rsidR="009D02D4" w:rsidRPr="00FC13A5" w:rsidRDefault="005D4D01" w:rsidP="00C95EA2">
      <w:pPr>
        <w:spacing w:after="0" w:line="240" w:lineRule="auto"/>
        <w:rPr>
          <w:rFonts w:asciiTheme="minorHAnsi" w:hAnsiTheme="minorHAnsi" w:cstheme="minorHAnsi"/>
          <w:b/>
          <w:sz w:val="24"/>
          <w:szCs w:val="24"/>
        </w:rPr>
      </w:pPr>
      <w:r w:rsidRPr="00FC13A5">
        <w:rPr>
          <w:rFonts w:asciiTheme="minorHAnsi" w:hAnsiTheme="minorHAnsi" w:cstheme="minorHAnsi"/>
          <w:b/>
          <w:sz w:val="24"/>
          <w:szCs w:val="24"/>
        </w:rPr>
        <w:t>ΦΟΡΕΑΣ ΥΛΟΠΟΙΗΣΗΣ</w:t>
      </w:r>
      <w:r w:rsidR="009D02D4" w:rsidRPr="00FC13A5">
        <w:rPr>
          <w:rFonts w:asciiTheme="minorHAnsi" w:hAnsiTheme="minorHAnsi" w:cstheme="minorHAnsi"/>
          <w:b/>
          <w:sz w:val="24"/>
          <w:szCs w:val="24"/>
        </w:rPr>
        <w:t xml:space="preserve">: </w:t>
      </w:r>
      <w:r w:rsidR="00EC16CF" w:rsidRPr="00FC13A5">
        <w:rPr>
          <w:rFonts w:asciiTheme="minorHAnsi" w:hAnsiTheme="minorHAnsi" w:cstheme="minorHAnsi"/>
          <w:b/>
          <w:sz w:val="24"/>
          <w:szCs w:val="24"/>
        </w:rPr>
        <w:t>Υπουργείο Πολιτισμού &amp; Αθλητισμού</w:t>
      </w:r>
    </w:p>
    <w:p w14:paraId="1769B8F5" w14:textId="77777777" w:rsidR="00CA6B4A" w:rsidRPr="00FC13A5" w:rsidRDefault="00E51602" w:rsidP="00C95EA2">
      <w:pPr>
        <w:rPr>
          <w:rFonts w:asciiTheme="minorHAnsi" w:hAnsiTheme="minorHAnsi" w:cstheme="minorHAnsi"/>
          <w:b/>
          <w:sz w:val="24"/>
          <w:szCs w:val="24"/>
        </w:rPr>
      </w:pPr>
      <w:r w:rsidRPr="00FC13A5">
        <w:rPr>
          <w:rFonts w:asciiTheme="minorHAnsi" w:hAnsiTheme="minorHAnsi" w:cstheme="minorHAnsi"/>
          <w:b/>
          <w:sz w:val="24"/>
          <w:szCs w:val="24"/>
        </w:rPr>
        <w:t>Διεύθυνση Αναστήλωσης Βυζαντινών και Μεταβυζαντινών Μνημείων</w:t>
      </w:r>
    </w:p>
    <w:p w14:paraId="4DE93F2F" w14:textId="77777777" w:rsidR="000B7BE5" w:rsidRPr="00FC13A5" w:rsidRDefault="000B7BE5" w:rsidP="000B7BE5">
      <w:pPr>
        <w:pStyle w:val="10"/>
        <w:spacing w:after="0" w:line="280" w:lineRule="exact"/>
        <w:ind w:left="360" w:right="57"/>
        <w:contextualSpacing w:val="0"/>
        <w:jc w:val="both"/>
        <w:rPr>
          <w:rFonts w:asciiTheme="minorHAnsi" w:hAnsiTheme="minorHAnsi" w:cstheme="minorHAnsi"/>
          <w:b/>
          <w:sz w:val="24"/>
          <w:szCs w:val="24"/>
          <w:u w:val="single"/>
          <w:lang w:eastAsia="el-GR"/>
        </w:rPr>
      </w:pPr>
    </w:p>
    <w:p w14:paraId="0829C00D" w14:textId="77777777" w:rsidR="000B7BE5" w:rsidRPr="00FC13A5" w:rsidRDefault="000B7BE5" w:rsidP="00FC13A5">
      <w:pPr>
        <w:pStyle w:val="10"/>
        <w:spacing w:after="0" w:line="280" w:lineRule="exact"/>
        <w:ind w:left="0" w:right="57"/>
        <w:contextualSpacing w:val="0"/>
        <w:jc w:val="both"/>
        <w:rPr>
          <w:rFonts w:asciiTheme="minorHAnsi" w:hAnsiTheme="minorHAnsi" w:cstheme="minorHAnsi"/>
          <w:sz w:val="24"/>
          <w:szCs w:val="24"/>
        </w:rPr>
      </w:pPr>
      <w:r w:rsidRPr="00FC13A5">
        <w:rPr>
          <w:rFonts w:asciiTheme="minorHAnsi" w:hAnsiTheme="minorHAnsi" w:cstheme="minorHAnsi"/>
          <w:sz w:val="24"/>
          <w:szCs w:val="24"/>
        </w:rPr>
        <w:t>Το ερειπωμένο κάστρο της Κυπαρισσίας είναι χτισμένο στην κορυφή απόκρημνου βραχώδους λόφου και καταλαμβάνει έκταση κατά προσέγγιση 66 στρεμμάτων. Τα τείχη του περιβόλου σώζονται σε μικρό ύψος, ενώ κυρίως στη βόρεια και την ανατολική πλευρά υπάρχουν τμήματα που δεν διατηρούνται. Η τοιχοποιία τόσο των τειχών όσο και των κτισμάτων στο εσωτερικό έχει κατασκευαστεί σε διάφορες χρονικές φάσεις, με διαδοχικές ανακατασκευές και επεμβάσεις από τους κατά καιρούς κυρίαρχους Βυζαντινούς, Φράγκους, Ενετούς και Τούρκους.</w:t>
      </w:r>
      <w:r w:rsidR="00E51602" w:rsidRPr="00FC13A5">
        <w:rPr>
          <w:rFonts w:asciiTheme="minorHAnsi" w:hAnsiTheme="minorHAnsi" w:cstheme="minorHAnsi"/>
          <w:sz w:val="24"/>
          <w:szCs w:val="24"/>
        </w:rPr>
        <w:t xml:space="preserve"> Το Κάστρο είναι κηρυγμένο ως αρχαίο μνημείο σύμφωνα με την Υ.Α. ΥΠΠΕ/ΑΡΧ/Β1/Φ30/176/28/23-1-1981 (ΦΕΚ 87/Β΄/10-2-1981).</w:t>
      </w:r>
    </w:p>
    <w:p w14:paraId="44B95B42" w14:textId="77777777" w:rsidR="006F6C79" w:rsidRPr="00FC13A5" w:rsidRDefault="008826BF" w:rsidP="00FC13A5">
      <w:pPr>
        <w:pStyle w:val="10"/>
        <w:spacing w:after="120" w:line="280" w:lineRule="exact"/>
        <w:ind w:left="0" w:right="57"/>
        <w:contextualSpacing w:val="0"/>
        <w:jc w:val="both"/>
        <w:rPr>
          <w:rFonts w:asciiTheme="minorHAnsi" w:hAnsiTheme="minorHAnsi" w:cstheme="minorHAnsi"/>
          <w:sz w:val="24"/>
          <w:szCs w:val="24"/>
        </w:rPr>
      </w:pPr>
      <w:proofErr w:type="spellStart"/>
      <w:r w:rsidRPr="00FC13A5">
        <w:rPr>
          <w:rFonts w:asciiTheme="minorHAnsi" w:hAnsiTheme="minorHAnsi" w:cstheme="minorHAnsi"/>
          <w:sz w:val="24"/>
          <w:szCs w:val="24"/>
        </w:rPr>
        <w:t>Oι</w:t>
      </w:r>
      <w:proofErr w:type="spellEnd"/>
      <w:r w:rsidRPr="00FC13A5">
        <w:rPr>
          <w:rFonts w:asciiTheme="minorHAnsi" w:hAnsiTheme="minorHAnsi" w:cstheme="minorHAnsi"/>
          <w:sz w:val="24"/>
          <w:szCs w:val="24"/>
        </w:rPr>
        <w:t xml:space="preserve"> βλάβες στα περιμετρικά τείχη του κάστρου είναι σημαντικές, οφείλονται στη συνδυασμένη δράση πολλών παραγόντων και εξελίσσονται κατά το διάστημα της τελευταίας δεκαετίας. Οι κυριότερες βλάβες που παρατηρούνται είναι: αποκολλήσεις βραχωδών τεμαχίων, υποσκαφές θεμελίων, </w:t>
      </w:r>
      <w:proofErr w:type="spellStart"/>
      <w:r w:rsidRPr="00FC13A5">
        <w:rPr>
          <w:rFonts w:asciiTheme="minorHAnsi" w:hAnsiTheme="minorHAnsi" w:cstheme="minorHAnsi"/>
          <w:sz w:val="24"/>
          <w:szCs w:val="24"/>
        </w:rPr>
        <w:t>ρηγματώσεις</w:t>
      </w:r>
      <w:proofErr w:type="spellEnd"/>
      <w:r w:rsidRPr="00FC13A5">
        <w:rPr>
          <w:rFonts w:asciiTheme="minorHAnsi" w:hAnsiTheme="minorHAnsi" w:cstheme="minorHAnsi"/>
          <w:sz w:val="24"/>
          <w:szCs w:val="24"/>
        </w:rPr>
        <w:t xml:space="preserve">, ανάπτυξη βλάστησης και έλλειψη συνδετικού κονιάματος στις λιθοδομές, κατάρρευση τμημάτων της </w:t>
      </w:r>
      <w:proofErr w:type="spellStart"/>
      <w:r w:rsidRPr="00FC13A5">
        <w:rPr>
          <w:rFonts w:asciiTheme="minorHAnsi" w:hAnsiTheme="minorHAnsi" w:cstheme="minorHAnsi"/>
          <w:sz w:val="24"/>
          <w:szCs w:val="24"/>
        </w:rPr>
        <w:t>ανωδομής</w:t>
      </w:r>
      <w:proofErr w:type="spellEnd"/>
      <w:r w:rsidRPr="00FC13A5">
        <w:rPr>
          <w:rFonts w:asciiTheme="minorHAnsi" w:hAnsiTheme="minorHAnsi" w:cstheme="minorHAnsi"/>
          <w:sz w:val="24"/>
          <w:szCs w:val="24"/>
        </w:rPr>
        <w:t>, προβλήματα στη θεμελίωση σε βασικά κτίσματα στο εσωτερικό του κάστρου που έχουν σαν άμεσο επακόλουθο την αποδιοργάνωση ή και την κατάρρευση των λιθοδομών τους.</w:t>
      </w:r>
      <w:r w:rsidR="00E51602" w:rsidRPr="00FC13A5">
        <w:rPr>
          <w:rFonts w:asciiTheme="minorHAnsi" w:hAnsiTheme="minorHAnsi" w:cstheme="minorHAnsi"/>
          <w:sz w:val="24"/>
          <w:szCs w:val="24"/>
        </w:rPr>
        <w:t xml:space="preserve"> </w:t>
      </w:r>
    </w:p>
    <w:p w14:paraId="15EED715" w14:textId="77777777" w:rsidR="00A91082" w:rsidRPr="00FC13A5" w:rsidRDefault="00A91082" w:rsidP="00FC13A5">
      <w:pPr>
        <w:pStyle w:val="10"/>
        <w:spacing w:after="120" w:line="280" w:lineRule="exact"/>
        <w:ind w:left="0" w:right="57"/>
        <w:contextualSpacing w:val="0"/>
        <w:jc w:val="both"/>
        <w:rPr>
          <w:rFonts w:asciiTheme="minorHAnsi" w:hAnsiTheme="minorHAnsi" w:cstheme="minorHAnsi"/>
          <w:noProof/>
          <w:sz w:val="24"/>
          <w:szCs w:val="24"/>
        </w:rPr>
      </w:pPr>
      <w:r w:rsidRPr="00FC13A5">
        <w:rPr>
          <w:rFonts w:asciiTheme="minorHAnsi" w:hAnsiTheme="minorHAnsi" w:cstheme="minorHAnsi"/>
          <w:sz w:val="24"/>
          <w:szCs w:val="24"/>
        </w:rPr>
        <w:t xml:space="preserve">Οι σημαντικές βλάβες που παρουσιάζονται στο μνημείο καθιστούν επιτακτική την ανάγκη της αποκατάστασής του, έτσι ώστε να ανταποκρίνεται στις αξίες του ως ιστορικό διατηρητέο μνημείο αλλά και στις απαιτήσεις της χρήσης του. </w:t>
      </w:r>
      <w:r w:rsidRPr="00FC13A5">
        <w:rPr>
          <w:rFonts w:asciiTheme="minorHAnsi" w:hAnsiTheme="minorHAnsi" w:cstheme="minorHAnsi"/>
          <w:noProof/>
          <w:sz w:val="24"/>
          <w:szCs w:val="24"/>
        </w:rPr>
        <w:t xml:space="preserve">Με την υπ’ αριθ. πρωτ. ΥΠΠΟΑ/ΓΔΑΜΤΕ/ΔΑΒΜΜ/244920/33530/5796/13-12-2013 Απόφαση Υπουργού (ΑΔΑ:ΒΛΓΛΓ-054) εγκρίθηκε η μελέτη «Στερέωση βραχωδών πρανών θεμελίωσης των τειχών του Κάστρου Κυπαρισσίας στο Νομό Μεσσηνίας». </w:t>
      </w:r>
    </w:p>
    <w:p w14:paraId="06BE0DE2" w14:textId="77777777" w:rsidR="006F6C79" w:rsidRPr="00FC13A5" w:rsidRDefault="006F6C79" w:rsidP="00FC13A5">
      <w:pPr>
        <w:pStyle w:val="10"/>
        <w:spacing w:after="0" w:line="280" w:lineRule="exact"/>
        <w:ind w:left="0" w:right="57"/>
        <w:contextualSpacing w:val="0"/>
        <w:jc w:val="both"/>
        <w:rPr>
          <w:rFonts w:asciiTheme="minorHAnsi" w:hAnsiTheme="minorHAnsi" w:cstheme="minorHAnsi"/>
          <w:sz w:val="24"/>
          <w:szCs w:val="24"/>
        </w:rPr>
      </w:pPr>
      <w:r w:rsidRPr="00FC13A5">
        <w:rPr>
          <w:rFonts w:asciiTheme="minorHAnsi" w:hAnsiTheme="minorHAnsi" w:cstheme="minorHAnsi"/>
          <w:sz w:val="24"/>
          <w:szCs w:val="24"/>
        </w:rPr>
        <w:t xml:space="preserve">Το έργο που εκτελείται αφορά στην στερέωση των βραχωδών πρανών και της θεμελίωσης των περιμετρικών τειχών του Κάστρου Κυπαρισσίας, στο Νομό Μεσσηνίας. </w:t>
      </w:r>
    </w:p>
    <w:p w14:paraId="442754FE" w14:textId="77777777" w:rsidR="006F6C79" w:rsidRPr="00FC13A5" w:rsidRDefault="002F68DB" w:rsidP="00FC13A5">
      <w:pPr>
        <w:spacing w:line="280" w:lineRule="exact"/>
        <w:ind w:right="57"/>
        <w:jc w:val="both"/>
        <w:rPr>
          <w:rFonts w:asciiTheme="minorHAnsi" w:hAnsiTheme="minorHAnsi" w:cstheme="minorHAnsi"/>
          <w:sz w:val="24"/>
          <w:szCs w:val="24"/>
        </w:rPr>
      </w:pPr>
      <w:r w:rsidRPr="00FC13A5">
        <w:rPr>
          <w:rFonts w:asciiTheme="minorHAnsi" w:hAnsiTheme="minorHAnsi" w:cstheme="minorHAnsi"/>
          <w:sz w:val="24"/>
          <w:szCs w:val="24"/>
        </w:rPr>
        <w:t xml:space="preserve">Η παρούσα συγχρηματοδοτούμενη πράξη έχει ενταχθεί </w:t>
      </w:r>
      <w:r w:rsidR="00E51602" w:rsidRPr="00FC13A5">
        <w:rPr>
          <w:rFonts w:asciiTheme="minorHAnsi" w:hAnsiTheme="minorHAnsi" w:cstheme="minorHAnsi"/>
          <w:sz w:val="24"/>
          <w:szCs w:val="24"/>
        </w:rPr>
        <w:t xml:space="preserve"> στο Επιχειρησιακό Πρόγραμμα «Πελοπόννησος 2014-2020»</w:t>
      </w:r>
      <w:r w:rsidR="00B342E1" w:rsidRPr="00FC13A5">
        <w:rPr>
          <w:rFonts w:asciiTheme="minorHAnsi" w:hAnsiTheme="minorHAnsi" w:cstheme="minorHAnsi"/>
          <w:sz w:val="24"/>
          <w:szCs w:val="24"/>
        </w:rPr>
        <w:t>,</w:t>
      </w:r>
      <w:r w:rsidR="00E51602" w:rsidRPr="00FC13A5">
        <w:rPr>
          <w:rFonts w:asciiTheme="minorHAnsi" w:hAnsiTheme="minorHAnsi" w:cstheme="minorHAnsi"/>
          <w:sz w:val="24"/>
          <w:szCs w:val="24"/>
        </w:rPr>
        <w:t xml:space="preserve"> με </w:t>
      </w:r>
      <w:r w:rsidR="00B342E1" w:rsidRPr="00FC13A5">
        <w:rPr>
          <w:rFonts w:asciiTheme="minorHAnsi" w:hAnsiTheme="minorHAnsi" w:cstheme="minorHAnsi"/>
          <w:sz w:val="24"/>
          <w:szCs w:val="24"/>
        </w:rPr>
        <w:t>φορέα υλοποίησης την Διεύθυνση Αναστήλωσης Βυζαντινών και Μεταβυζαντινών μνημείων</w:t>
      </w:r>
      <w:r w:rsidR="006F6C79" w:rsidRPr="00FC13A5">
        <w:rPr>
          <w:rFonts w:asciiTheme="minorHAnsi" w:hAnsiTheme="minorHAnsi" w:cstheme="minorHAnsi"/>
          <w:sz w:val="24"/>
          <w:szCs w:val="24"/>
        </w:rPr>
        <w:t xml:space="preserve"> </w:t>
      </w:r>
      <w:r w:rsidR="00B342E1" w:rsidRPr="00FC13A5">
        <w:rPr>
          <w:rFonts w:asciiTheme="minorHAnsi" w:hAnsiTheme="minorHAnsi" w:cstheme="minorHAnsi"/>
          <w:sz w:val="24"/>
          <w:szCs w:val="24"/>
        </w:rPr>
        <w:t xml:space="preserve">με </w:t>
      </w:r>
      <w:r w:rsidR="006F6C79" w:rsidRPr="00FC13A5">
        <w:rPr>
          <w:rFonts w:asciiTheme="minorHAnsi" w:hAnsiTheme="minorHAnsi" w:cstheme="minorHAnsi"/>
          <w:sz w:val="24"/>
          <w:szCs w:val="24"/>
        </w:rPr>
        <w:t>π</w:t>
      </w:r>
      <w:r w:rsidR="00B342E1" w:rsidRPr="00FC13A5">
        <w:rPr>
          <w:rFonts w:asciiTheme="minorHAnsi" w:hAnsiTheme="minorHAnsi" w:cstheme="minorHAnsi"/>
          <w:sz w:val="24"/>
          <w:szCs w:val="24"/>
        </w:rPr>
        <w:t>ροϋπολογισμό</w:t>
      </w:r>
      <w:r w:rsidR="006F6C79" w:rsidRPr="00FC13A5">
        <w:rPr>
          <w:rFonts w:asciiTheme="minorHAnsi" w:hAnsiTheme="minorHAnsi" w:cstheme="minorHAnsi"/>
          <w:sz w:val="24"/>
          <w:szCs w:val="24"/>
        </w:rPr>
        <w:t xml:space="preserve"> 1.484.643,93 €.</w:t>
      </w:r>
      <w:r w:rsidR="00B342E1" w:rsidRPr="00FC13A5">
        <w:rPr>
          <w:rFonts w:asciiTheme="minorHAnsi" w:hAnsiTheme="minorHAnsi" w:cstheme="minorHAnsi"/>
          <w:sz w:val="24"/>
          <w:szCs w:val="24"/>
        </w:rPr>
        <w:t xml:space="preserve"> </w:t>
      </w:r>
      <w:r w:rsidRPr="00FC13A5">
        <w:rPr>
          <w:rFonts w:asciiTheme="minorHAnsi" w:hAnsiTheme="minorHAnsi" w:cstheme="minorHAnsi"/>
          <w:sz w:val="24"/>
          <w:szCs w:val="24"/>
        </w:rPr>
        <w:t xml:space="preserve">Το έργο </w:t>
      </w:r>
      <w:r w:rsidR="00EB4EFC" w:rsidRPr="00FC13A5">
        <w:rPr>
          <w:rFonts w:asciiTheme="minorHAnsi" w:hAnsiTheme="minorHAnsi" w:cstheme="minorHAnsi"/>
          <w:sz w:val="24"/>
          <w:szCs w:val="24"/>
        </w:rPr>
        <w:t xml:space="preserve">συνοπτικά </w:t>
      </w:r>
      <w:r w:rsidRPr="00FC13A5">
        <w:rPr>
          <w:rFonts w:asciiTheme="minorHAnsi" w:hAnsiTheme="minorHAnsi" w:cstheme="minorHAnsi"/>
          <w:sz w:val="24"/>
          <w:szCs w:val="24"/>
        </w:rPr>
        <w:t>περιλαμβάνει εργασίες κ</w:t>
      </w:r>
      <w:r w:rsidR="00EB4EFC" w:rsidRPr="00FC13A5">
        <w:rPr>
          <w:rFonts w:asciiTheme="minorHAnsi" w:hAnsiTheme="minorHAnsi" w:cstheme="minorHAnsi"/>
          <w:sz w:val="24"/>
          <w:szCs w:val="24"/>
        </w:rPr>
        <w:t>αθαρισμού του πρανούς, στερέωση</w:t>
      </w:r>
      <w:r w:rsidRPr="00FC13A5">
        <w:rPr>
          <w:rFonts w:asciiTheme="minorHAnsi" w:hAnsiTheme="minorHAnsi" w:cstheme="minorHAnsi"/>
          <w:sz w:val="24"/>
          <w:szCs w:val="24"/>
        </w:rPr>
        <w:t xml:space="preserve"> της </w:t>
      </w:r>
      <w:proofErr w:type="spellStart"/>
      <w:r w:rsidRPr="00FC13A5">
        <w:rPr>
          <w:rFonts w:asciiTheme="minorHAnsi" w:hAnsiTheme="minorHAnsi" w:cstheme="minorHAnsi"/>
          <w:sz w:val="24"/>
          <w:szCs w:val="24"/>
        </w:rPr>
        <w:t>βραχόμαζας</w:t>
      </w:r>
      <w:proofErr w:type="spellEnd"/>
      <w:r w:rsidRPr="00FC13A5">
        <w:rPr>
          <w:rFonts w:asciiTheme="minorHAnsi" w:hAnsiTheme="minorHAnsi" w:cstheme="minorHAnsi"/>
          <w:sz w:val="24"/>
          <w:szCs w:val="24"/>
        </w:rPr>
        <w:t xml:space="preserve"> και των θεμελίων των τειχών</w:t>
      </w:r>
      <w:r w:rsidR="00EB4EFC" w:rsidRPr="00FC13A5">
        <w:rPr>
          <w:rFonts w:asciiTheme="minorHAnsi" w:hAnsiTheme="minorHAnsi" w:cstheme="minorHAnsi"/>
          <w:sz w:val="24"/>
          <w:szCs w:val="24"/>
        </w:rPr>
        <w:t xml:space="preserve">. Τοποθέτηση ανοξείδωτων </w:t>
      </w:r>
      <w:proofErr w:type="spellStart"/>
      <w:r w:rsidR="00EB4EFC" w:rsidRPr="00FC13A5">
        <w:rPr>
          <w:rFonts w:asciiTheme="minorHAnsi" w:hAnsiTheme="minorHAnsi" w:cstheme="minorHAnsi"/>
          <w:sz w:val="24"/>
          <w:szCs w:val="24"/>
        </w:rPr>
        <w:t>αγκυρίων</w:t>
      </w:r>
      <w:proofErr w:type="spellEnd"/>
      <w:r w:rsidR="00EB4EFC" w:rsidRPr="00FC13A5">
        <w:rPr>
          <w:rFonts w:asciiTheme="minorHAnsi" w:hAnsiTheme="minorHAnsi" w:cstheme="minorHAnsi"/>
          <w:sz w:val="24"/>
          <w:szCs w:val="24"/>
        </w:rPr>
        <w:t xml:space="preserve"> βράχου </w:t>
      </w:r>
      <w:r w:rsidR="00EB4EFC" w:rsidRPr="00FC13A5">
        <w:rPr>
          <w:rFonts w:asciiTheme="minorHAnsi" w:hAnsiTheme="minorHAnsi" w:cstheme="minorHAnsi"/>
          <w:sz w:val="24"/>
          <w:szCs w:val="24"/>
        </w:rPr>
        <w:lastRenderedPageBreak/>
        <w:t xml:space="preserve">για την συγκράτηση επισφαλών τεμαχίων, είτε απευθείας </w:t>
      </w:r>
      <w:proofErr w:type="spellStart"/>
      <w:r w:rsidR="00EB4EFC" w:rsidRPr="00FC13A5">
        <w:rPr>
          <w:rFonts w:asciiTheme="minorHAnsi" w:hAnsiTheme="minorHAnsi" w:cstheme="minorHAnsi"/>
          <w:sz w:val="24"/>
          <w:szCs w:val="24"/>
        </w:rPr>
        <w:t>δτο</w:t>
      </w:r>
      <w:proofErr w:type="spellEnd"/>
      <w:r w:rsidR="00EB4EFC" w:rsidRPr="00FC13A5">
        <w:rPr>
          <w:rFonts w:asciiTheme="minorHAnsi" w:hAnsiTheme="minorHAnsi" w:cstheme="minorHAnsi"/>
          <w:sz w:val="24"/>
          <w:szCs w:val="24"/>
        </w:rPr>
        <w:t xml:space="preserve"> βράχο είτε σε δοκό έδρασης. Τοποθέτηση ενημερωτικών πινακίδων στην είσοδο του αρχαιολογικού χώρου με κείμενα (και σε γραφή </w:t>
      </w:r>
      <w:r w:rsidR="00EB4EFC" w:rsidRPr="00FC13A5">
        <w:rPr>
          <w:rFonts w:asciiTheme="minorHAnsi" w:hAnsiTheme="minorHAnsi" w:cstheme="minorHAnsi"/>
          <w:sz w:val="24"/>
          <w:szCs w:val="24"/>
          <w:lang w:val="en-US"/>
        </w:rPr>
        <w:t>Braille</w:t>
      </w:r>
      <w:r w:rsidR="00EB4EFC" w:rsidRPr="00FC13A5">
        <w:rPr>
          <w:rFonts w:asciiTheme="minorHAnsi" w:hAnsiTheme="minorHAnsi" w:cstheme="minorHAnsi"/>
          <w:sz w:val="24"/>
          <w:szCs w:val="24"/>
        </w:rPr>
        <w:t>).</w:t>
      </w:r>
    </w:p>
    <w:p w14:paraId="33F46F76" w14:textId="77777777" w:rsidR="00E51602" w:rsidRPr="00FC13A5" w:rsidRDefault="00E51602" w:rsidP="00FC13A5">
      <w:pPr>
        <w:tabs>
          <w:tab w:val="left" w:pos="420"/>
          <w:tab w:val="left" w:pos="5500"/>
        </w:tabs>
        <w:spacing w:before="60" w:after="60"/>
        <w:jc w:val="both"/>
        <w:rPr>
          <w:rFonts w:asciiTheme="minorHAnsi" w:hAnsiTheme="minorHAnsi" w:cstheme="minorHAnsi"/>
          <w:sz w:val="24"/>
          <w:szCs w:val="24"/>
        </w:rPr>
      </w:pPr>
      <w:r w:rsidRPr="00FC13A5">
        <w:rPr>
          <w:rFonts w:asciiTheme="minorHAnsi" w:hAnsiTheme="minorHAnsi" w:cstheme="minorHAnsi"/>
          <w:sz w:val="24"/>
          <w:szCs w:val="24"/>
        </w:rPr>
        <w:t>Με την προτεινόμενη Πράξη προβλέπεται η βελτίωση των συνθηκών θεμελίωσης του κάστρου, η οποία είναι επιβεβλημένη για να λειτουργήσει με</w:t>
      </w:r>
      <w:r w:rsidR="00EB4EFC" w:rsidRPr="00FC13A5">
        <w:rPr>
          <w:rFonts w:asciiTheme="minorHAnsi" w:hAnsiTheme="minorHAnsi" w:cstheme="minorHAnsi"/>
          <w:sz w:val="24"/>
          <w:szCs w:val="24"/>
        </w:rPr>
        <w:t xml:space="preserve"> ασφάλεια ο αρχαιολογικός χώρος του Κάστρου Κυπαρισσίας </w:t>
      </w:r>
      <w:r w:rsidR="00730780">
        <w:rPr>
          <w:rFonts w:asciiTheme="minorHAnsi" w:hAnsiTheme="minorHAnsi" w:cstheme="minorHAnsi"/>
          <w:sz w:val="24"/>
          <w:szCs w:val="24"/>
        </w:rPr>
        <w:t>ο οποίος</w:t>
      </w:r>
      <w:r w:rsidR="00EB4EFC" w:rsidRPr="00FC13A5">
        <w:rPr>
          <w:rFonts w:asciiTheme="minorHAnsi" w:hAnsiTheme="minorHAnsi" w:cstheme="minorHAnsi"/>
          <w:sz w:val="24"/>
          <w:szCs w:val="24"/>
        </w:rPr>
        <w:t xml:space="preserve"> αποτελεί ένα σημαντικό μνημείο της ευρύτερης περιοχής της Μεσσηνίας αλλά και της Πελοποννήσου.</w:t>
      </w:r>
    </w:p>
    <w:p w14:paraId="4364DDE1" w14:textId="77777777" w:rsidR="00E51602" w:rsidRPr="00FC13A5" w:rsidRDefault="00E51602" w:rsidP="00FC13A5">
      <w:pPr>
        <w:jc w:val="both"/>
        <w:rPr>
          <w:rFonts w:asciiTheme="minorHAnsi" w:hAnsiTheme="minorHAnsi" w:cstheme="minorHAnsi"/>
          <w:sz w:val="24"/>
          <w:szCs w:val="24"/>
        </w:rPr>
      </w:pPr>
    </w:p>
    <w:p w14:paraId="0FA0DCAE" w14:textId="77777777" w:rsidR="000B7BE5" w:rsidRPr="00FC13A5" w:rsidRDefault="000B7BE5" w:rsidP="00FC13A5">
      <w:pPr>
        <w:pStyle w:val="10"/>
        <w:spacing w:after="0" w:line="280" w:lineRule="exact"/>
        <w:ind w:left="0" w:right="57"/>
        <w:contextualSpacing w:val="0"/>
        <w:jc w:val="both"/>
        <w:rPr>
          <w:rFonts w:asciiTheme="minorHAnsi" w:hAnsiTheme="minorHAnsi" w:cstheme="minorHAnsi"/>
          <w:noProof/>
          <w:sz w:val="24"/>
          <w:szCs w:val="24"/>
          <w:lang w:eastAsia="el-GR"/>
        </w:rPr>
      </w:pPr>
    </w:p>
    <w:p w14:paraId="293EADD1" w14:textId="77777777" w:rsidR="00EA3343" w:rsidRPr="00FC13A5" w:rsidRDefault="00EA3343" w:rsidP="00EA3343">
      <w:pPr>
        <w:jc w:val="center"/>
        <w:rPr>
          <w:rFonts w:asciiTheme="minorHAnsi" w:hAnsiTheme="minorHAnsi" w:cstheme="minorHAnsi"/>
          <w:sz w:val="24"/>
          <w:szCs w:val="24"/>
        </w:rPr>
      </w:pPr>
    </w:p>
    <w:p w14:paraId="649F0403" w14:textId="77777777" w:rsidR="004A1BBB" w:rsidRPr="00FC13A5" w:rsidRDefault="004A1BBB" w:rsidP="004A1BBB">
      <w:pPr>
        <w:jc w:val="both"/>
        <w:rPr>
          <w:rFonts w:asciiTheme="minorHAnsi" w:hAnsiTheme="minorHAnsi" w:cstheme="minorHAnsi"/>
          <w:sz w:val="24"/>
          <w:szCs w:val="24"/>
        </w:rPr>
      </w:pPr>
    </w:p>
    <w:p w14:paraId="4369E62B" w14:textId="77777777" w:rsidR="004A1BBB" w:rsidRPr="00FC13A5" w:rsidRDefault="00841A69" w:rsidP="004A1BBB">
      <w:pPr>
        <w:jc w:val="both"/>
        <w:rPr>
          <w:rFonts w:asciiTheme="minorHAnsi" w:hAnsiTheme="minorHAnsi" w:cstheme="minorHAnsi"/>
          <w:sz w:val="24"/>
          <w:szCs w:val="24"/>
        </w:rPr>
      </w:pPr>
      <w:r>
        <w:rPr>
          <w:rFonts w:asciiTheme="minorHAnsi" w:hAnsiTheme="minorHAnsi" w:cstheme="minorHAnsi"/>
          <w:noProof/>
          <w:sz w:val="24"/>
          <w:szCs w:val="24"/>
          <w:lang w:eastAsia="el-GR"/>
        </w:rPr>
        <w:drawing>
          <wp:inline distT="0" distB="0" distL="0" distR="0" wp14:anchorId="0E3E3DD8" wp14:editId="04D74C55">
            <wp:extent cx="5428615" cy="3053596"/>
            <wp:effectExtent l="19050" t="0" r="635" b="0"/>
            <wp:docPr id="5" name="Εικόνα 1" descr="C:\Users\TBX122\Documents\ΕΦΑ ΜΕΣΣΗΝΙΑΣ\ΕΡΓΟ ΚΥΠΑΡΙΣΣΙΑ\photos 18.2.2021\IMG_20210218_122147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X122\Documents\ΕΦΑ ΜΕΣΣΗΝΙΑΣ\ΕΡΓΟ ΚΥΠΑΡΙΣΣΙΑ\photos 18.2.2021\IMG_20210218_122147_0076.JPG"/>
                    <pic:cNvPicPr>
                      <a:picLocks noChangeAspect="1" noChangeArrowheads="1"/>
                    </pic:cNvPicPr>
                  </pic:nvPicPr>
                  <pic:blipFill>
                    <a:blip r:embed="rId10" cstate="print"/>
                    <a:srcRect/>
                    <a:stretch>
                      <a:fillRect/>
                    </a:stretch>
                  </pic:blipFill>
                  <pic:spPr bwMode="auto">
                    <a:xfrm>
                      <a:off x="0" y="0"/>
                      <a:ext cx="5428615" cy="3053596"/>
                    </a:xfrm>
                    <a:prstGeom prst="rect">
                      <a:avLst/>
                    </a:prstGeom>
                    <a:noFill/>
                    <a:ln w="9525">
                      <a:noFill/>
                      <a:miter lim="800000"/>
                      <a:headEnd/>
                      <a:tailEnd/>
                    </a:ln>
                  </pic:spPr>
                </pic:pic>
              </a:graphicData>
            </a:graphic>
          </wp:inline>
        </w:drawing>
      </w:r>
    </w:p>
    <w:p w14:paraId="50AFDBDB" w14:textId="77777777" w:rsidR="00F94223" w:rsidRPr="00730780" w:rsidRDefault="00F94223" w:rsidP="00D603F7">
      <w:pPr>
        <w:ind w:firstLine="720"/>
        <w:rPr>
          <w:rFonts w:asciiTheme="minorHAnsi" w:hAnsiTheme="minorHAnsi" w:cstheme="minorHAnsi"/>
          <w:sz w:val="24"/>
          <w:szCs w:val="24"/>
        </w:rPr>
      </w:pPr>
    </w:p>
    <w:p w14:paraId="05925168" w14:textId="77777777" w:rsidR="00F94223" w:rsidRPr="00730780" w:rsidRDefault="00F94223" w:rsidP="00D603F7">
      <w:pPr>
        <w:ind w:firstLine="720"/>
        <w:rPr>
          <w:rFonts w:asciiTheme="minorHAnsi" w:hAnsiTheme="minorHAnsi" w:cstheme="minorHAnsi"/>
          <w:sz w:val="24"/>
          <w:szCs w:val="24"/>
        </w:rPr>
      </w:pPr>
    </w:p>
    <w:p w14:paraId="5949A506" w14:textId="77777777" w:rsidR="00F94223" w:rsidRPr="00730780" w:rsidRDefault="00F94223" w:rsidP="00D603F7">
      <w:pPr>
        <w:ind w:firstLine="720"/>
        <w:rPr>
          <w:rFonts w:asciiTheme="minorHAnsi" w:hAnsiTheme="minorHAnsi" w:cstheme="minorHAnsi"/>
          <w:sz w:val="24"/>
          <w:szCs w:val="24"/>
        </w:rPr>
      </w:pPr>
    </w:p>
    <w:p w14:paraId="6BFD794B" w14:textId="77777777" w:rsidR="00812BEB" w:rsidRDefault="00F94223" w:rsidP="00812BEB">
      <w:pPr>
        <w:ind w:firstLine="720"/>
        <w:jc w:val="center"/>
        <w:rPr>
          <w:rFonts w:asciiTheme="minorHAnsi" w:hAnsiTheme="minorHAnsi" w:cstheme="minorHAnsi"/>
          <w:sz w:val="24"/>
          <w:szCs w:val="24"/>
        </w:rPr>
      </w:pPr>
      <w:r>
        <w:rPr>
          <w:rFonts w:asciiTheme="minorHAnsi" w:hAnsiTheme="minorHAnsi" w:cstheme="minorHAnsi"/>
          <w:noProof/>
          <w:sz w:val="24"/>
          <w:szCs w:val="24"/>
          <w:lang w:eastAsia="el-GR"/>
        </w:rPr>
        <w:drawing>
          <wp:inline distT="0" distB="0" distL="0" distR="0" wp14:anchorId="52980995" wp14:editId="2DB47584">
            <wp:extent cx="4419601" cy="2486025"/>
            <wp:effectExtent l="19050" t="0" r="0" b="0"/>
            <wp:docPr id="3" name="Εικόνα 2" descr="C:\Users\TBX122\Documents\ΕΦΑ ΜΕΣΣΗΝΙΑΣ\ΕΡΓΟ ΚΥΠΑΡΙΣΣΙΑ\photos 18.2.2021\IMG_20210218_132950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X122\Documents\ΕΦΑ ΜΕΣΣΗΝΙΑΣ\ΕΡΓΟ ΚΥΠΑΡΙΣΣΙΑ\photos 18.2.2021\IMG_20210218_132950_0090.JPG"/>
                    <pic:cNvPicPr>
                      <a:picLocks noChangeAspect="1" noChangeArrowheads="1"/>
                    </pic:cNvPicPr>
                  </pic:nvPicPr>
                  <pic:blipFill>
                    <a:blip r:embed="rId11" cstate="print"/>
                    <a:srcRect/>
                    <a:stretch>
                      <a:fillRect/>
                    </a:stretch>
                  </pic:blipFill>
                  <pic:spPr bwMode="auto">
                    <a:xfrm>
                      <a:off x="0" y="0"/>
                      <a:ext cx="4429073" cy="2491353"/>
                    </a:xfrm>
                    <a:prstGeom prst="rect">
                      <a:avLst/>
                    </a:prstGeom>
                    <a:noFill/>
                    <a:ln w="9525">
                      <a:noFill/>
                      <a:miter lim="800000"/>
                      <a:headEnd/>
                      <a:tailEnd/>
                    </a:ln>
                  </pic:spPr>
                </pic:pic>
              </a:graphicData>
            </a:graphic>
          </wp:inline>
        </w:drawing>
      </w:r>
    </w:p>
    <w:p w14:paraId="794CB164" w14:textId="5C8B6DBB" w:rsidR="00673B66" w:rsidRPr="00FC13A5" w:rsidRDefault="00281D6C" w:rsidP="00D603F7">
      <w:pPr>
        <w:ind w:firstLine="720"/>
        <w:rPr>
          <w:rFonts w:asciiTheme="minorHAnsi" w:hAnsiTheme="minorHAnsi" w:cstheme="minorHAnsi"/>
          <w:sz w:val="24"/>
          <w:szCs w:val="24"/>
        </w:rPr>
      </w:pPr>
      <w:r>
        <w:rPr>
          <w:rFonts w:asciiTheme="minorHAnsi" w:hAnsiTheme="minorHAnsi" w:cstheme="minorHAnsi"/>
          <w:noProof/>
          <w:sz w:val="24"/>
          <w:szCs w:val="24"/>
          <w:lang w:eastAsia="el-GR"/>
        </w:rPr>
        <w:drawing>
          <wp:inline distT="0" distB="0" distL="0" distR="0" wp14:anchorId="7F0D215D" wp14:editId="4A34897D">
            <wp:extent cx="5067767" cy="3799912"/>
            <wp:effectExtent l="0" t="0" r="0" b="0"/>
            <wp:docPr id="1" name="Εικόνα 1" descr="C:\Users\TBX122\Documents\ΕΦΑ ΜΕΣΣΗΝΙΑΣ\ΕΡΓΟ ΚΥΠΑΡΙΣΣΙΑ\Κυπαρισσία 2021.04.08\IMG_20210408_14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X122\Documents\ΕΦΑ ΜΕΣΣΗΝΙΑΣ\ΕΡΓΟ ΚΥΠΑΡΙΣΣΙΑ\Κυπαρισσία 2021.04.08\IMG_20210408_144825.jpg"/>
                    <pic:cNvPicPr>
                      <a:picLocks noChangeAspect="1" noChangeArrowheads="1"/>
                    </pic:cNvPicPr>
                  </pic:nvPicPr>
                  <pic:blipFill>
                    <a:blip r:embed="rId12" cstate="print"/>
                    <a:srcRect/>
                    <a:stretch>
                      <a:fillRect/>
                    </a:stretch>
                  </pic:blipFill>
                  <pic:spPr bwMode="auto">
                    <a:xfrm>
                      <a:off x="0" y="0"/>
                      <a:ext cx="5127363" cy="3844599"/>
                    </a:xfrm>
                    <a:prstGeom prst="rect">
                      <a:avLst/>
                    </a:prstGeom>
                    <a:noFill/>
                    <a:ln w="9525">
                      <a:noFill/>
                      <a:miter lim="800000"/>
                      <a:headEnd/>
                      <a:tailEnd/>
                    </a:ln>
                  </pic:spPr>
                </pic:pic>
              </a:graphicData>
            </a:graphic>
          </wp:inline>
        </w:drawing>
      </w:r>
    </w:p>
    <w:sectPr w:rsidR="00673B66" w:rsidRPr="00FC13A5" w:rsidSect="009209EC">
      <w:headerReference w:type="default" r:id="rId13"/>
      <w:footerReference w:type="default" r:id="rId14"/>
      <w:pgSz w:w="11906" w:h="16838"/>
      <w:pgMar w:top="426" w:right="1797" w:bottom="1440" w:left="1560" w:header="709" w:footer="3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EDF280" w14:textId="77777777" w:rsidR="00E26134" w:rsidRDefault="00E26134">
      <w:r>
        <w:separator/>
      </w:r>
    </w:p>
  </w:endnote>
  <w:endnote w:type="continuationSeparator" w:id="0">
    <w:p w14:paraId="446E8009" w14:textId="77777777" w:rsidR="00E26134" w:rsidRDefault="00E26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E5316" w14:textId="77777777" w:rsidR="008C0343" w:rsidRDefault="009209EC" w:rsidP="009209EC">
    <w:pPr>
      <w:pStyle w:val="a4"/>
      <w:ind w:left="-567"/>
    </w:pPr>
    <w:r w:rsidRPr="007B12CF">
      <w:rPr>
        <w:noProof/>
        <w:lang w:eastAsia="el-GR"/>
      </w:rPr>
      <w:drawing>
        <wp:inline distT="0" distB="0" distL="0" distR="0" wp14:anchorId="68EB394D" wp14:editId="23022B06">
          <wp:extent cx="6344920" cy="1539240"/>
          <wp:effectExtent l="0" t="0" r="0" b="0"/>
          <wp:docPr id="14" name="Εικόνα 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4920" cy="153924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0FE16B" w14:textId="77777777" w:rsidR="00E26134" w:rsidRDefault="00E26134">
      <w:r>
        <w:separator/>
      </w:r>
    </w:p>
  </w:footnote>
  <w:footnote w:type="continuationSeparator" w:id="0">
    <w:p w14:paraId="5A43D14F" w14:textId="77777777" w:rsidR="00E26134" w:rsidRDefault="00E261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825BE" w14:textId="77777777" w:rsidR="00032AA6" w:rsidRPr="000B476F" w:rsidRDefault="009209EC" w:rsidP="00032AA6">
    <w:pPr>
      <w:pStyle w:val="a3"/>
      <w:rPr>
        <w:noProof/>
        <w:lang w:eastAsia="el-GR"/>
      </w:rPr>
    </w:pPr>
    <w:r w:rsidRPr="007B12CF">
      <w:rPr>
        <w:noProof/>
        <w:lang w:eastAsia="el-GR"/>
      </w:rPr>
      <w:drawing>
        <wp:inline distT="0" distB="0" distL="0" distR="0" wp14:anchorId="7259F867" wp14:editId="009B8288">
          <wp:extent cx="401320" cy="382270"/>
          <wp:effectExtent l="0" t="0" r="0" b="0"/>
          <wp:docPr id="1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382270"/>
                  </a:xfrm>
                  <a:prstGeom prst="rect">
                    <a:avLst/>
                  </a:prstGeom>
                  <a:noFill/>
                  <a:ln>
                    <a:noFill/>
                  </a:ln>
                </pic:spPr>
              </pic:pic>
            </a:graphicData>
          </a:graphic>
        </wp:inline>
      </w:drawing>
    </w:r>
  </w:p>
  <w:p w14:paraId="4E8CD09A" w14:textId="77777777" w:rsidR="00032AA6" w:rsidRDefault="00032AA6" w:rsidP="00032AA6">
    <w:pPr>
      <w:pStyle w:val="a3"/>
      <w:tabs>
        <w:tab w:val="clear" w:pos="4153"/>
        <w:tab w:val="center" w:pos="4111"/>
        <w:tab w:val="left" w:pos="5529"/>
      </w:tabs>
      <w:rPr>
        <w:noProof/>
        <w:lang w:eastAsia="el-GR"/>
      </w:rPr>
    </w:pPr>
    <w:r>
      <w:rPr>
        <w:noProof/>
        <w:lang w:eastAsia="el-GR"/>
      </w:rPr>
      <w:t xml:space="preserve">ΕΛΛΗΝΙΚΗ ΔΗΜΟΚΡΑΤΙΑ                               </w:t>
    </w:r>
    <w:r>
      <w:rPr>
        <w:noProof/>
        <w:lang w:eastAsia="el-GR"/>
      </w:rPr>
      <w:tab/>
    </w:r>
    <w:r>
      <w:rPr>
        <w:noProof/>
        <w:lang w:eastAsia="el-GR"/>
      </w:rPr>
      <w:tab/>
      <w:t xml:space="preserve"> </w:t>
    </w:r>
  </w:p>
  <w:p w14:paraId="0B2B70FA" w14:textId="77777777" w:rsidR="00FC13A5" w:rsidRDefault="00032AA6" w:rsidP="00032AA6">
    <w:pPr>
      <w:pStyle w:val="a3"/>
      <w:tabs>
        <w:tab w:val="clear" w:pos="4153"/>
        <w:tab w:val="center" w:pos="4111"/>
        <w:tab w:val="left" w:pos="5529"/>
      </w:tabs>
      <w:rPr>
        <w:noProof/>
        <w:lang w:eastAsia="el-GR"/>
      </w:rPr>
    </w:pPr>
    <w:r>
      <w:rPr>
        <w:noProof/>
        <w:lang w:eastAsia="el-GR"/>
      </w:rPr>
      <w:t>Υπουργείο Πολιτισμού και Αθλητισμού</w:t>
    </w:r>
    <w:r>
      <w:rPr>
        <w:noProof/>
        <w:lang w:eastAsia="el-GR"/>
      </w:rPr>
      <w:tab/>
    </w:r>
    <w:r>
      <w:rPr>
        <w:noProof/>
        <w:lang w:eastAsia="el-GR"/>
      </w:rPr>
      <w:tab/>
    </w:r>
  </w:p>
  <w:p w14:paraId="1C99CFCF" w14:textId="77777777" w:rsidR="00FC13A5" w:rsidRPr="00FC13A5" w:rsidRDefault="00FC13A5" w:rsidP="00032AA6">
    <w:pPr>
      <w:pStyle w:val="a3"/>
      <w:tabs>
        <w:tab w:val="clear" w:pos="4153"/>
        <w:tab w:val="center" w:pos="4111"/>
        <w:tab w:val="left" w:pos="5529"/>
      </w:tabs>
      <w:rPr>
        <w:b/>
        <w:noProof/>
        <w:lang w:eastAsia="el-GR"/>
      </w:rPr>
    </w:pPr>
    <w:r w:rsidRPr="00FC13A5">
      <w:rPr>
        <w:b/>
        <w:noProof/>
        <w:lang w:eastAsia="el-GR"/>
      </w:rPr>
      <w:t>Γενική Δ/νση Αναστήλωσης Μουσείων και Τεχνικών Έργων</w:t>
    </w:r>
  </w:p>
  <w:p w14:paraId="53C5F963" w14:textId="77777777" w:rsidR="00032AA6" w:rsidRDefault="00FC13A5" w:rsidP="00032AA6">
    <w:pPr>
      <w:pStyle w:val="a3"/>
      <w:tabs>
        <w:tab w:val="clear" w:pos="4153"/>
        <w:tab w:val="center" w:pos="4111"/>
        <w:tab w:val="left" w:pos="5529"/>
      </w:tabs>
      <w:rPr>
        <w:noProof/>
        <w:lang w:eastAsia="el-GR"/>
      </w:rPr>
    </w:pPr>
    <w:r>
      <w:rPr>
        <w:noProof/>
        <w:lang w:eastAsia="el-GR"/>
      </w:rPr>
      <w:t>Διεύθυνση Αναστήλωσης</w:t>
    </w:r>
    <w:r w:rsidRPr="00FC13A5">
      <w:rPr>
        <w:noProof/>
        <w:lang w:eastAsia="el-GR"/>
      </w:rPr>
      <w:t xml:space="preserve"> </w:t>
    </w:r>
    <w:r>
      <w:rPr>
        <w:noProof/>
        <w:lang w:eastAsia="el-GR"/>
      </w:rPr>
      <w:t>Βυζαντινών και Μεταβυζ/νών μνημείων</w:t>
    </w:r>
    <w:r w:rsidR="00032AA6">
      <w:rPr>
        <w:noProof/>
        <w:lang w:eastAsia="el-GR"/>
      </w:rPr>
      <w:tab/>
    </w:r>
    <w:r w:rsidR="00032AA6">
      <w:rPr>
        <w:noProof/>
        <w:lang w:eastAsia="el-GR"/>
      </w:rPr>
      <w:tab/>
    </w:r>
  </w:p>
  <w:p w14:paraId="6CFD25DA" w14:textId="77777777" w:rsidR="00032AA6" w:rsidRDefault="00032AA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693"/>
    <w:rsid w:val="00032AA6"/>
    <w:rsid w:val="00080D02"/>
    <w:rsid w:val="00093AD0"/>
    <w:rsid w:val="000B7BE5"/>
    <w:rsid w:val="00152492"/>
    <w:rsid w:val="001638A6"/>
    <w:rsid w:val="00172B1B"/>
    <w:rsid w:val="001C63C9"/>
    <w:rsid w:val="001D301B"/>
    <w:rsid w:val="001E5919"/>
    <w:rsid w:val="001F4C8C"/>
    <w:rsid w:val="00246E3E"/>
    <w:rsid w:val="00281D6C"/>
    <w:rsid w:val="002E1706"/>
    <w:rsid w:val="002F68DB"/>
    <w:rsid w:val="003251F5"/>
    <w:rsid w:val="00340380"/>
    <w:rsid w:val="00371693"/>
    <w:rsid w:val="003934A1"/>
    <w:rsid w:val="003A7CF2"/>
    <w:rsid w:val="00471906"/>
    <w:rsid w:val="004861C9"/>
    <w:rsid w:val="004A1BBB"/>
    <w:rsid w:val="004E4EA6"/>
    <w:rsid w:val="0050767C"/>
    <w:rsid w:val="00593BDC"/>
    <w:rsid w:val="005B37B9"/>
    <w:rsid w:val="005D3544"/>
    <w:rsid w:val="005D4D01"/>
    <w:rsid w:val="00607401"/>
    <w:rsid w:val="00625510"/>
    <w:rsid w:val="00673B66"/>
    <w:rsid w:val="006750A1"/>
    <w:rsid w:val="00683C91"/>
    <w:rsid w:val="0068672C"/>
    <w:rsid w:val="006869C6"/>
    <w:rsid w:val="006A6D44"/>
    <w:rsid w:val="006F6C79"/>
    <w:rsid w:val="00702168"/>
    <w:rsid w:val="00730780"/>
    <w:rsid w:val="00771ED4"/>
    <w:rsid w:val="007861DE"/>
    <w:rsid w:val="007941C4"/>
    <w:rsid w:val="007B4777"/>
    <w:rsid w:val="007D31D3"/>
    <w:rsid w:val="007D6676"/>
    <w:rsid w:val="00801CE7"/>
    <w:rsid w:val="00812BEB"/>
    <w:rsid w:val="00841A69"/>
    <w:rsid w:val="008826BF"/>
    <w:rsid w:val="008C0343"/>
    <w:rsid w:val="008F4B36"/>
    <w:rsid w:val="009209EC"/>
    <w:rsid w:val="00927F0D"/>
    <w:rsid w:val="00933093"/>
    <w:rsid w:val="00944418"/>
    <w:rsid w:val="00982B91"/>
    <w:rsid w:val="0098345A"/>
    <w:rsid w:val="00987490"/>
    <w:rsid w:val="00994D49"/>
    <w:rsid w:val="009D02D4"/>
    <w:rsid w:val="009F4EBE"/>
    <w:rsid w:val="00A32C2F"/>
    <w:rsid w:val="00A43AEA"/>
    <w:rsid w:val="00A91082"/>
    <w:rsid w:val="00A925A7"/>
    <w:rsid w:val="00AA54A1"/>
    <w:rsid w:val="00AB7592"/>
    <w:rsid w:val="00B13BAB"/>
    <w:rsid w:val="00B342E1"/>
    <w:rsid w:val="00B6008A"/>
    <w:rsid w:val="00B82935"/>
    <w:rsid w:val="00BA2272"/>
    <w:rsid w:val="00C4246D"/>
    <w:rsid w:val="00C90550"/>
    <w:rsid w:val="00C95EA2"/>
    <w:rsid w:val="00CA180B"/>
    <w:rsid w:val="00CA6B4A"/>
    <w:rsid w:val="00CF52F0"/>
    <w:rsid w:val="00D00DAF"/>
    <w:rsid w:val="00D603F7"/>
    <w:rsid w:val="00D73ED2"/>
    <w:rsid w:val="00D93C9C"/>
    <w:rsid w:val="00DC6B81"/>
    <w:rsid w:val="00DD4532"/>
    <w:rsid w:val="00DD7BF9"/>
    <w:rsid w:val="00DE29F2"/>
    <w:rsid w:val="00DF4D3D"/>
    <w:rsid w:val="00E01C62"/>
    <w:rsid w:val="00E127A9"/>
    <w:rsid w:val="00E26134"/>
    <w:rsid w:val="00E51602"/>
    <w:rsid w:val="00EA3343"/>
    <w:rsid w:val="00EA4931"/>
    <w:rsid w:val="00EB4EFC"/>
    <w:rsid w:val="00EC16CF"/>
    <w:rsid w:val="00EC173D"/>
    <w:rsid w:val="00F94223"/>
    <w:rsid w:val="00FB2074"/>
    <w:rsid w:val="00FB678F"/>
    <w:rsid w:val="00FC13A5"/>
    <w:rsid w:val="00FC48AD"/>
    <w:rsid w:val="00FE3623"/>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2089E7D5"/>
  <w15:docId w15:val="{4F3C11E4-5045-4A04-AA75-1402A849F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1693"/>
    <w:pPr>
      <w:spacing w:after="160" w:line="259" w:lineRule="auto"/>
    </w:pPr>
    <w:rPr>
      <w:rFonts w:ascii="Calibri" w:hAnsi="Calibri"/>
      <w:sz w:val="22"/>
      <w:szCs w:val="22"/>
      <w:lang w:eastAsia="en-US"/>
    </w:rPr>
  </w:style>
  <w:style w:type="paragraph" w:styleId="1">
    <w:name w:val="heading 1"/>
    <w:basedOn w:val="a"/>
    <w:next w:val="a"/>
    <w:link w:val="1Char"/>
    <w:qFormat/>
    <w:rsid w:val="00246E3E"/>
    <w:pPr>
      <w:keepNext/>
      <w:spacing w:after="0" w:line="240" w:lineRule="auto"/>
      <w:outlineLvl w:val="0"/>
    </w:pPr>
    <w:rPr>
      <w:rFonts w:ascii="Times New Roman" w:hAnsi="Times New Roman"/>
      <w:b/>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1Char">
    <w:name w:val="Επικεφαλίδα 1 Char"/>
    <w:link w:val="1"/>
    <w:rsid w:val="00246E3E"/>
    <w:rPr>
      <w:b/>
    </w:rPr>
  </w:style>
  <w:style w:type="paragraph" w:styleId="a5">
    <w:name w:val="Balloon Text"/>
    <w:basedOn w:val="a"/>
    <w:link w:val="Char1"/>
    <w:rsid w:val="003A7CF2"/>
    <w:pPr>
      <w:spacing w:after="0" w:line="240" w:lineRule="auto"/>
    </w:pPr>
    <w:rPr>
      <w:rFonts w:ascii="Tahoma" w:hAnsi="Tahoma" w:cs="Tahoma"/>
      <w:sz w:val="16"/>
      <w:szCs w:val="16"/>
    </w:rPr>
  </w:style>
  <w:style w:type="character" w:customStyle="1" w:styleId="Char1">
    <w:name w:val="Κείμενο πλαισίου Char"/>
    <w:basedOn w:val="a0"/>
    <w:link w:val="a5"/>
    <w:rsid w:val="003A7CF2"/>
    <w:rPr>
      <w:rFonts w:ascii="Tahoma" w:hAnsi="Tahoma" w:cs="Tahoma"/>
      <w:sz w:val="16"/>
      <w:szCs w:val="16"/>
      <w:lang w:eastAsia="en-US"/>
    </w:rPr>
  </w:style>
  <w:style w:type="paragraph" w:customStyle="1" w:styleId="10">
    <w:name w:val="Παράγραφος λίστας1"/>
    <w:basedOn w:val="a"/>
    <w:uiPriority w:val="99"/>
    <w:rsid w:val="000B7BE5"/>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F8FB37-643A-4B41-B740-36923658AB2C}"/>
</file>

<file path=customXml/itemProps2.xml><?xml version="1.0" encoding="utf-8"?>
<ds:datastoreItem xmlns:ds="http://schemas.openxmlformats.org/officeDocument/2006/customXml" ds:itemID="{B25CA7E6-A36D-400E-BD7F-39DB00AFED8B}"/>
</file>

<file path=customXml/itemProps3.xml><?xml version="1.0" encoding="utf-8"?>
<ds:datastoreItem xmlns:ds="http://schemas.openxmlformats.org/officeDocument/2006/customXml" ds:itemID="{BD23F7E0-59EF-419B-AD08-E3E810ADD5B5}"/>
</file>

<file path=docProps/app.xml><?xml version="1.0" encoding="utf-8"?>
<Properties xmlns="http://schemas.openxmlformats.org/officeDocument/2006/extended-properties" xmlns:vt="http://schemas.openxmlformats.org/officeDocument/2006/docPropsVTypes">
  <Template>Normal</Template>
  <TotalTime>184</TotalTime>
  <Pages>3</Pages>
  <Words>379</Words>
  <Characters>2542</Characters>
  <Application>Microsoft Office Word</Application>
  <DocSecurity>0</DocSecurity>
  <Lines>21</Lines>
  <Paragraphs>5</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creator>EYTOP</dc:creator>
  <cp:lastModifiedBy>Thanos Giannopoulos</cp:lastModifiedBy>
  <cp:revision>8</cp:revision>
  <dcterms:created xsi:type="dcterms:W3CDTF">2021-09-16T08:21:00Z</dcterms:created>
  <dcterms:modified xsi:type="dcterms:W3CDTF">2021-09-27T13:30:00Z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