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27F3" w:rsidRPr="00AE7773" w:rsidRDefault="006B27F3" w:rsidP="006B27F3">
      <w:pPr>
        <w:pStyle w:val="a4"/>
        <w:rPr>
          <w:rFonts w:asciiTheme="minorHAnsi" w:hAnsiTheme="minorHAnsi" w:cstheme="minorHAnsi"/>
          <w:b/>
        </w:rPr>
      </w:pPr>
    </w:p>
    <w:p w:rsidR="00442AFA" w:rsidRPr="00AE7773" w:rsidRDefault="00442AFA" w:rsidP="004A56F7">
      <w:pPr>
        <w:jc w:val="both"/>
        <w:rPr>
          <w:rFonts w:asciiTheme="minorHAnsi" w:hAnsiTheme="minorHAnsi" w:cstheme="minorHAnsi"/>
          <w:b/>
        </w:rPr>
      </w:pPr>
      <w:r w:rsidRPr="00AE7773">
        <w:rPr>
          <w:rFonts w:asciiTheme="minorHAnsi" w:hAnsiTheme="minorHAnsi" w:cstheme="minorHAnsi"/>
          <w:b/>
        </w:rPr>
        <w:t>«</w:t>
      </w:r>
      <w:bookmarkStart w:id="0" w:name="_GoBack"/>
      <w:r w:rsidR="00966EF0" w:rsidRPr="00AE7773">
        <w:rPr>
          <w:rFonts w:cs="Arial"/>
          <w:b/>
        </w:rPr>
        <w:t>ΣΥΝΤΗΡΗΣΗ ΚΑΙ ΑΝΑΔΕΙΞΗ ΤΟΥ ΑΡΧΑΪΚΟΥ ΝΑΟΥ ΑΠΟΛΛΩΝΟΣ ΣΤΗΝ ΑΡΧΑΙΑ ΘΕΣΣΑΛΙΚΗ ΠΟΛΗ ΤΗΣ ΜΗΤΡΟΠΟΛΗΣ ΚΑΡΔΙΤΣΑΣ</w:t>
      </w:r>
      <w:bookmarkEnd w:id="0"/>
      <w:r w:rsidRPr="00AE7773">
        <w:rPr>
          <w:rFonts w:asciiTheme="minorHAnsi" w:hAnsiTheme="minorHAnsi" w:cstheme="minorHAnsi"/>
          <w:b/>
        </w:rPr>
        <w:t>»</w:t>
      </w:r>
    </w:p>
    <w:p w:rsidR="007F7749" w:rsidRDefault="00442AFA" w:rsidP="00F00BA5">
      <w:pPr>
        <w:jc w:val="both"/>
        <w:rPr>
          <w:rFonts w:asciiTheme="minorHAnsi" w:hAnsiTheme="minorHAnsi" w:cstheme="minorHAnsi"/>
        </w:rPr>
      </w:pPr>
      <w:r w:rsidRPr="007F7749">
        <w:rPr>
          <w:rFonts w:asciiTheme="minorHAnsi" w:hAnsiTheme="minorHAnsi" w:cstheme="minorHAnsi"/>
        </w:rPr>
        <w:t>Το έργο «</w:t>
      </w:r>
      <w:r w:rsidR="00966EF0" w:rsidRPr="00966EF0">
        <w:rPr>
          <w:rFonts w:cs="Arial"/>
        </w:rPr>
        <w:t>ΣΥΝΤΗΡΗΣΗ ΚΑΙ ΑΝΑΔΕΙΞΗ ΤΟΥ ΑΡΧΑΪΚΟΥ ΝΑΟΥ ΑΠΟΛΛΩΝΟΣ ΣΤΗΝ ΑΡΧΑΙΑ ΘΕΣΣΑΛΙΚΗ ΠΟΛΗ ΤΗΣ ΜΗΤΡΟΠΟΛΗΣ ΚΑΡΔΙΤΣΑΣ</w:t>
      </w:r>
      <w:r w:rsidRPr="007F7749">
        <w:rPr>
          <w:rFonts w:asciiTheme="minorHAnsi" w:hAnsiTheme="minorHAnsi" w:cstheme="minorHAnsi"/>
        </w:rPr>
        <w:t>» εντάχθηκε στο Επιχειρησιακό Πρόγραμμα «Περιφερειακό Επιχειρησιακό Πρόγραμμα Θεσσαλί</w:t>
      </w:r>
      <w:r w:rsidR="004A56F7" w:rsidRPr="007F7749">
        <w:rPr>
          <w:rFonts w:asciiTheme="minorHAnsi" w:hAnsiTheme="minorHAnsi" w:cstheme="minorHAnsi"/>
        </w:rPr>
        <w:t>ας 2014-2020» με προϋπολογισμό</w:t>
      </w:r>
      <w:r w:rsidR="00587F8F" w:rsidRPr="007F7749">
        <w:rPr>
          <w:rFonts w:asciiTheme="minorHAnsi" w:hAnsiTheme="minorHAnsi" w:cstheme="minorHAnsi"/>
        </w:rPr>
        <w:t xml:space="preserve"> </w:t>
      </w:r>
      <w:r w:rsidR="00966EF0">
        <w:rPr>
          <w:rFonts w:asciiTheme="minorHAnsi" w:hAnsiTheme="minorHAnsi" w:cstheme="minorHAnsi"/>
        </w:rPr>
        <w:t>485</w:t>
      </w:r>
      <w:r w:rsidR="000B263B" w:rsidRPr="007F7749">
        <w:rPr>
          <w:rFonts w:asciiTheme="minorHAnsi" w:hAnsiTheme="minorHAnsi" w:cstheme="minorHAnsi"/>
        </w:rPr>
        <w:t>.0</w:t>
      </w:r>
      <w:r w:rsidRPr="007F7749">
        <w:rPr>
          <w:rFonts w:asciiTheme="minorHAnsi" w:hAnsiTheme="minorHAnsi" w:cstheme="minorHAnsi"/>
        </w:rPr>
        <w:t xml:space="preserve">00,00€, </w:t>
      </w:r>
      <w:r w:rsidR="00900CBF" w:rsidRPr="007F7749">
        <w:rPr>
          <w:rFonts w:asciiTheme="minorHAnsi" w:hAnsiTheme="minorHAnsi" w:cstheme="minorHAnsi"/>
        </w:rPr>
        <w:t xml:space="preserve">με </w:t>
      </w:r>
      <w:r w:rsidRPr="007F7749">
        <w:rPr>
          <w:rFonts w:asciiTheme="minorHAnsi" w:hAnsiTheme="minorHAnsi" w:cstheme="minorHAnsi"/>
        </w:rPr>
        <w:t>χρηματοδότηση από το Ευρωπαϊκό Ταμείο Περιφερ</w:t>
      </w:r>
      <w:r w:rsidR="004A56F7" w:rsidRPr="007F7749">
        <w:rPr>
          <w:rFonts w:asciiTheme="minorHAnsi" w:hAnsiTheme="minorHAnsi" w:cstheme="minorHAnsi"/>
        </w:rPr>
        <w:t>ειακής Ανάπτυξης και δικαιούχο</w:t>
      </w:r>
      <w:r w:rsidRPr="007F7749">
        <w:rPr>
          <w:rFonts w:asciiTheme="minorHAnsi" w:hAnsiTheme="minorHAnsi" w:cstheme="minorHAnsi"/>
        </w:rPr>
        <w:t xml:space="preserve"> την Εφορεία Αρχαιοτήτων </w:t>
      </w:r>
      <w:r w:rsidR="004A56F7" w:rsidRPr="007F7749">
        <w:rPr>
          <w:rFonts w:asciiTheme="minorHAnsi" w:hAnsiTheme="minorHAnsi" w:cstheme="minorHAnsi"/>
        </w:rPr>
        <w:t>Τρικάλων</w:t>
      </w:r>
      <w:r w:rsidRPr="007F7749">
        <w:rPr>
          <w:rFonts w:asciiTheme="minorHAnsi" w:hAnsiTheme="minorHAnsi" w:cstheme="minorHAnsi"/>
        </w:rPr>
        <w:t>.</w:t>
      </w:r>
    </w:p>
    <w:p w:rsidR="007F7749" w:rsidRDefault="00966EF0" w:rsidP="00F00BA5">
      <w:pPr>
        <w:jc w:val="both"/>
        <w:rPr>
          <w:rFonts w:asciiTheme="minorHAnsi" w:hAnsiTheme="minorHAnsi" w:cstheme="minorHAnsi"/>
        </w:rPr>
      </w:pPr>
      <w:r w:rsidRPr="00966EF0">
        <w:rPr>
          <w:rFonts w:cs="Arial"/>
        </w:rPr>
        <w:t xml:space="preserve">Ο αρχαϊκός ναός του Απόλλωνα βρίσκεται δώδεκα χιλιόμετρα δυτικά της πόλης της Καρδίτσας και δύο περίπου χιλιόμετρα δυτικά του χωριού της Μητρόπολης, το οποίο βρίσκεται στην ίδια θέση με την αρχαία πόλη της Μητρόπολης. Ο ναός χρονολογείται λίγο πριν τα μέσα του 6ου αιώνα π.Χ., είναι περίπτερος ναός δωρικού ρυθμού με πέντε κίονες στις στενές πλευρές και έντεκα στις μακρές. Διαθέτει σηκό, στο πίσω μέρος του οποίου διαμορφώνεται ένας ξεχωριστός μικρός χώρος, το άδυτο. Οι εργασίες συντήρησης που θα πραγματοποιηθούν αφορούν σε: Περισυλλογή και ταύτιση θραυσμάτων, Καθαρισμό των επιφανειών, Απομάκρυνση βιολογικών μικροοργανισμών, Στερέωση των επιφανειών του δομικού υλικού (ψαμμίτης), Συγκόλληση θραυσμάτων, Καθαρισμό και πλήρωση ρωγμών, Απομάκρυνση κονιαμάτων προηγούμενων επεμβάσεων και συμπλήρωση τους με νέο κονίαμα, Σφραγίσεις αρμών που προέκυψαν από τις εργασίες συντήρησης (συγκολλήσεις, </w:t>
      </w:r>
      <w:proofErr w:type="spellStart"/>
      <w:r w:rsidRPr="00966EF0">
        <w:rPr>
          <w:rFonts w:cs="Arial"/>
        </w:rPr>
        <w:t>ενέματα</w:t>
      </w:r>
      <w:proofErr w:type="spellEnd"/>
      <w:r w:rsidRPr="00966EF0">
        <w:rPr>
          <w:rFonts w:cs="Arial"/>
        </w:rPr>
        <w:t>), Στερέωση των ωμοπλίνθων, Μεταφορά και συστηματική συντήρηση των αρχιτεκτονικών μελών της βορειοανατολικής γωνίας του ανατολικού πτερού, Προστασία και λήψη δειγμάτων των καμένων τμημάτων ξύλου και ανάλυσή τους για τη διερεύνηση της ταυτότητάς τους</w:t>
      </w:r>
      <w:r w:rsidR="007A63A2" w:rsidRPr="00966EF0">
        <w:rPr>
          <w:rFonts w:asciiTheme="minorHAnsi" w:hAnsiTheme="minorHAnsi" w:cstheme="minorHAnsi"/>
        </w:rPr>
        <w:t>.</w:t>
      </w:r>
    </w:p>
    <w:p w:rsidR="00966EF0" w:rsidRPr="00966EF0" w:rsidRDefault="00966EF0" w:rsidP="00F00BA5">
      <w:pPr>
        <w:jc w:val="both"/>
        <w:rPr>
          <w:rFonts w:asciiTheme="minorHAnsi" w:hAnsiTheme="minorHAnsi" w:cstheme="minorHAnsi"/>
        </w:rPr>
      </w:pPr>
      <w:r w:rsidRPr="00966EF0">
        <w:rPr>
          <w:rFonts w:asciiTheme="minorHAnsi" w:hAnsiTheme="minorHAnsi" w:cstheme="minorHAnsi"/>
          <w:noProof/>
          <w:lang w:eastAsia="el-GR"/>
        </w:rPr>
        <w:lastRenderedPageBreak/>
        <w:drawing>
          <wp:anchor distT="0" distB="0" distL="114300" distR="114300" simplePos="0" relativeHeight="251658240" behindDoc="1" locked="0" layoutInCell="1" allowOverlap="1">
            <wp:simplePos x="0" y="0"/>
            <wp:positionH relativeFrom="column">
              <wp:posOffset>869315</wp:posOffset>
            </wp:positionH>
            <wp:positionV relativeFrom="paragraph">
              <wp:posOffset>0</wp:posOffset>
            </wp:positionV>
            <wp:extent cx="4225925" cy="3166745"/>
            <wp:effectExtent l="0" t="0" r="3175" b="0"/>
            <wp:wrapTight wrapText="bothSides">
              <wp:wrapPolygon edited="0">
                <wp:start x="0" y="0"/>
                <wp:lineTo x="0" y="21440"/>
                <wp:lineTo x="21519" y="21440"/>
                <wp:lineTo x="21519" y="0"/>
                <wp:lineTo x="0" y="0"/>
              </wp:wrapPolygon>
            </wp:wrapTight>
            <wp:docPr id="2" name="Εικόνα 2" descr="C:\Users\edepolpc\Desktop\ΕΦΑ_ΚΑΡΔΙΤΣΑΣ_ΕΡΓΑ_ΕΣΠΑ\Ναός Απόλλωνα\100_3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epolpc\Desktop\ΕΦΑ_ΚΑΡΔΙΤΣΑΣ_ΕΡΓΑ_ΕΣΠΑ\Ναός Απόλλωνα\100_35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25925" cy="3166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7F8F" w:rsidRPr="007F7749" w:rsidRDefault="007F7749" w:rsidP="00F00BA5">
      <w:pPr>
        <w:jc w:val="both"/>
        <w:rPr>
          <w:rFonts w:asciiTheme="minorHAnsi" w:hAnsiTheme="minorHAnsi" w:cstheme="minorHAnsi"/>
        </w:rPr>
      </w:pPr>
      <w:r w:rsidRPr="007F7749">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DF0A57" w:rsidRDefault="004A56F7" w:rsidP="007F7749">
      <w:pPr>
        <w:jc w:val="both"/>
        <w:rPr>
          <w:rFonts w:asciiTheme="minorHAnsi" w:hAnsiTheme="minorHAnsi" w:cstheme="minorHAnsi"/>
          <w:noProof/>
          <w:lang w:eastAsia="el-GR"/>
        </w:rPr>
      </w:pPr>
      <w:r w:rsidRPr="00587F8F">
        <w:rPr>
          <w:rFonts w:asciiTheme="minorHAnsi" w:hAnsiTheme="minorHAnsi" w:cstheme="minorHAnsi"/>
          <w:noProof/>
          <w:lang w:eastAsia="el-GR"/>
        </w:rPr>
        <w:t xml:space="preserve"> </w:t>
      </w:r>
    </w:p>
    <w:p w:rsidR="00966EF0" w:rsidRDefault="00966EF0" w:rsidP="007F7749">
      <w:pPr>
        <w:jc w:val="both"/>
        <w:rPr>
          <w:rFonts w:asciiTheme="minorHAnsi" w:hAnsiTheme="minorHAnsi" w:cstheme="minorHAnsi"/>
          <w:noProof/>
          <w:lang w:eastAsia="el-GR"/>
        </w:rPr>
      </w:pPr>
    </w:p>
    <w:p w:rsidR="00966EF0" w:rsidRDefault="00966EF0" w:rsidP="007F7749">
      <w:pPr>
        <w:jc w:val="both"/>
        <w:rPr>
          <w:rFonts w:asciiTheme="minorHAnsi" w:hAnsiTheme="minorHAnsi" w:cstheme="minorHAnsi"/>
          <w:noProof/>
          <w:lang w:eastAsia="el-GR"/>
        </w:rPr>
      </w:pPr>
    </w:p>
    <w:p w:rsidR="00966EF0" w:rsidRDefault="00966EF0" w:rsidP="007F7749">
      <w:pPr>
        <w:jc w:val="both"/>
        <w:rPr>
          <w:rFonts w:asciiTheme="minorHAnsi" w:hAnsiTheme="minorHAnsi" w:cstheme="minorHAnsi"/>
          <w:noProof/>
          <w:lang w:eastAsia="el-GR"/>
        </w:rPr>
      </w:pPr>
    </w:p>
    <w:p w:rsidR="00966EF0" w:rsidRDefault="00966EF0" w:rsidP="007F7749">
      <w:pPr>
        <w:jc w:val="both"/>
        <w:rPr>
          <w:rFonts w:asciiTheme="minorHAnsi" w:hAnsiTheme="minorHAnsi" w:cstheme="minorHAnsi"/>
          <w:noProof/>
          <w:lang w:eastAsia="el-GR"/>
        </w:rPr>
      </w:pPr>
    </w:p>
    <w:p w:rsidR="00966EF0" w:rsidRDefault="00966EF0" w:rsidP="007F7749">
      <w:pPr>
        <w:jc w:val="both"/>
        <w:rPr>
          <w:rFonts w:asciiTheme="minorHAnsi" w:hAnsiTheme="minorHAnsi" w:cstheme="minorHAnsi"/>
          <w:noProof/>
          <w:lang w:eastAsia="el-GR"/>
        </w:rPr>
      </w:pPr>
    </w:p>
    <w:p w:rsidR="00966EF0" w:rsidRDefault="00966EF0" w:rsidP="007F7749">
      <w:pPr>
        <w:jc w:val="both"/>
        <w:rPr>
          <w:rFonts w:asciiTheme="minorHAnsi" w:hAnsiTheme="minorHAnsi" w:cstheme="minorHAnsi"/>
          <w:noProof/>
          <w:lang w:eastAsia="el-GR"/>
        </w:rPr>
      </w:pPr>
    </w:p>
    <w:p w:rsidR="00966EF0" w:rsidRPr="00D9302E" w:rsidRDefault="00966EF0" w:rsidP="007F7749">
      <w:pPr>
        <w:jc w:val="both"/>
        <w:rPr>
          <w:rFonts w:asciiTheme="minorHAnsi" w:hAnsiTheme="minorHAnsi" w:cstheme="minorHAnsi"/>
        </w:rPr>
      </w:pPr>
      <w:r w:rsidRPr="00966EF0">
        <w:rPr>
          <w:rFonts w:asciiTheme="minorHAnsi" w:hAnsiTheme="minorHAnsi" w:cstheme="minorHAnsi"/>
          <w:noProof/>
          <w:lang w:eastAsia="el-GR"/>
        </w:rPr>
        <w:drawing>
          <wp:anchor distT="0" distB="0" distL="114300" distR="114300" simplePos="0" relativeHeight="251659264" behindDoc="1" locked="0" layoutInCell="1" allowOverlap="1">
            <wp:simplePos x="0" y="0"/>
            <wp:positionH relativeFrom="column">
              <wp:posOffset>1688465</wp:posOffset>
            </wp:positionH>
            <wp:positionV relativeFrom="paragraph">
              <wp:posOffset>741045</wp:posOffset>
            </wp:positionV>
            <wp:extent cx="2594610" cy="3752850"/>
            <wp:effectExtent l="0" t="0" r="0" b="0"/>
            <wp:wrapTight wrapText="bothSides">
              <wp:wrapPolygon edited="0">
                <wp:start x="0" y="0"/>
                <wp:lineTo x="0" y="21490"/>
                <wp:lineTo x="21410" y="21490"/>
                <wp:lineTo x="21410" y="0"/>
                <wp:lineTo x="0" y="0"/>
              </wp:wrapPolygon>
            </wp:wrapTight>
            <wp:docPr id="1" name="Εικόνα 1" descr="C:\Users\edepolpc\Desktop\ΕΦΑ_ΚΑΡΔΙΤΣΑΣ_ΕΡΓΑ_ΕΣΠΑ\Ναός Απόλλωνα\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epolpc\Desktop\ΕΦΑ_ΚΑΡΔΙΤΣΑΣ_ΕΡΓΑ_ΕΣΠΑ\Ναός Απόλλωνα\IMG_00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94610" cy="37528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66EF0" w:rsidRPr="00D9302E" w:rsidSect="00535ECD">
      <w:headerReference w:type="default" r:id="rId11"/>
      <w:footerReference w:type="default" r:id="rId12"/>
      <w:pgSz w:w="11906" w:h="16838"/>
      <w:pgMar w:top="2237" w:right="1797" w:bottom="1276" w:left="851" w:header="709" w:footer="1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783A" w:rsidRDefault="0089783A" w:rsidP="00117712">
      <w:pPr>
        <w:spacing w:after="0" w:line="240" w:lineRule="auto"/>
      </w:pPr>
      <w:r>
        <w:separator/>
      </w:r>
    </w:p>
  </w:endnote>
  <w:endnote w:type="continuationSeparator" w:id="0">
    <w:p w:rsidR="0089783A" w:rsidRDefault="0089783A" w:rsidP="001177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5ECD" w:rsidRDefault="00535ECD" w:rsidP="007C447F">
    <w:pPr>
      <w:rPr>
        <w:b/>
      </w:rPr>
    </w:pPr>
  </w:p>
  <w:p w:rsidR="001F0A6C" w:rsidRPr="006B27F3" w:rsidRDefault="00AE7773" w:rsidP="007C447F">
    <w:pPr>
      <w:rPr>
        <w:b/>
      </w:rPr>
    </w:pPr>
    <w:r>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5pt;height:115.5pt">
          <v:imagedata r:id="rId1" o:title="logo thess"/>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783A" w:rsidRDefault="0089783A" w:rsidP="00117712">
      <w:pPr>
        <w:spacing w:after="0" w:line="240" w:lineRule="auto"/>
      </w:pPr>
      <w:r>
        <w:separator/>
      </w:r>
    </w:p>
  </w:footnote>
  <w:footnote w:type="continuationSeparator" w:id="0">
    <w:p w:rsidR="0089783A" w:rsidRDefault="0089783A" w:rsidP="001177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302E" w:rsidRDefault="00D9302E" w:rsidP="00D9302E">
    <w:pPr>
      <w:pStyle w:val="a4"/>
      <w:rPr>
        <w:noProof/>
        <w:lang w:eastAsia="el-GR"/>
      </w:rPr>
    </w:pPr>
  </w:p>
  <w:p w:rsidR="00D9302E" w:rsidRDefault="00D9302E" w:rsidP="00D9302E">
    <w:pPr>
      <w:pStyle w:val="a4"/>
      <w:rPr>
        <w:noProof/>
        <w:lang w:eastAsia="el-GR"/>
      </w:rPr>
    </w:pPr>
    <w:r>
      <w:rPr>
        <w:noProof/>
        <w:lang w:eastAsia="el-GR"/>
      </w:rPr>
      <w:drawing>
        <wp:anchor distT="0" distB="0" distL="114300" distR="114300" simplePos="0" relativeHeight="251659264" behindDoc="0" locked="0" layoutInCell="1" allowOverlap="1">
          <wp:simplePos x="0" y="0"/>
          <wp:positionH relativeFrom="column">
            <wp:posOffset>495300</wp:posOffset>
          </wp:positionH>
          <wp:positionV relativeFrom="paragraph">
            <wp:posOffset>-87630</wp:posOffset>
          </wp:positionV>
          <wp:extent cx="482600" cy="458470"/>
          <wp:effectExtent l="0" t="0" r="0" b="0"/>
          <wp:wrapNone/>
          <wp:docPr id="18"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600" cy="458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302E" w:rsidRDefault="00D9302E" w:rsidP="00D9302E">
    <w:pPr>
      <w:pStyle w:val="a4"/>
      <w:rPr>
        <w:noProof/>
        <w:lang w:eastAsia="el-GR"/>
      </w:rPr>
    </w:pPr>
  </w:p>
  <w:p w:rsidR="00D9302E" w:rsidRDefault="00D9302E" w:rsidP="00D9302E">
    <w:pPr>
      <w:pStyle w:val="a4"/>
      <w:rPr>
        <w:noProof/>
        <w:lang w:eastAsia="el-GR"/>
      </w:rPr>
    </w:pPr>
    <w:r>
      <w:rPr>
        <w:noProof/>
        <w:lang w:eastAsia="el-GR"/>
      </w:rPr>
      <w:t xml:space="preserve">ΕΛΛΗΝΙΚΗ ΔΗΜΟΚΡΑΤΙΑ                               </w:t>
    </w:r>
    <w:r>
      <w:rPr>
        <w:noProof/>
        <w:lang w:eastAsia="el-GR"/>
      </w:rPr>
      <w:tab/>
    </w:r>
    <w:r>
      <w:rPr>
        <w:noProof/>
        <w:lang w:eastAsia="el-GR"/>
      </w:rPr>
      <w:tab/>
      <w:t xml:space="preserve">Γενική Διεύθυνση Αρχαιοτήτων           </w:t>
    </w:r>
  </w:p>
  <w:p w:rsidR="00D9302E" w:rsidRDefault="00D9302E" w:rsidP="00D9302E">
    <w:pPr>
      <w:pStyle w:val="a4"/>
      <w:rPr>
        <w:noProof/>
        <w:lang w:eastAsia="el-GR"/>
      </w:rPr>
    </w:pPr>
    <w:r>
      <w:rPr>
        <w:noProof/>
        <w:lang w:eastAsia="el-GR"/>
      </w:rPr>
      <w:t>Υπουργείο Πολιτισμού και Αθλητισμού</w:t>
    </w:r>
    <w:r>
      <w:rPr>
        <w:noProof/>
        <w:lang w:eastAsia="el-GR"/>
      </w:rPr>
      <w:tab/>
      <w:t xml:space="preserve">                                        &amp; Πολιτιστικής Κληρονομιάς</w:t>
    </w:r>
  </w:p>
  <w:p w:rsidR="00D9302E" w:rsidRPr="00966EF0" w:rsidRDefault="00D9302E" w:rsidP="00D9302E">
    <w:pPr>
      <w:pStyle w:val="a4"/>
      <w:ind w:left="5529"/>
      <w:rPr>
        <w:noProof/>
        <w:lang w:eastAsia="el-GR"/>
      </w:rPr>
    </w:pPr>
    <w:r>
      <w:rPr>
        <w:noProof/>
        <w:lang w:eastAsia="el-GR"/>
      </w:rPr>
      <w:t xml:space="preserve">Εφορεία Αρχαιοτήτων </w:t>
    </w:r>
    <w:r w:rsidR="00966EF0">
      <w:rPr>
        <w:noProof/>
        <w:lang w:eastAsia="el-GR"/>
      </w:rPr>
      <w:t>Καρδίτσας</w:t>
    </w:r>
  </w:p>
  <w:p w:rsidR="00D9302E" w:rsidRDefault="00D9302E" w:rsidP="00D9302E">
    <w:pPr>
      <w:pStyle w:val="a4"/>
      <w:ind w:left="5529"/>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DEC"/>
    <w:rsid w:val="0006602C"/>
    <w:rsid w:val="000B263B"/>
    <w:rsid w:val="000E4E21"/>
    <w:rsid w:val="00117712"/>
    <w:rsid w:val="00152FFE"/>
    <w:rsid w:val="00194996"/>
    <w:rsid w:val="001C4BFB"/>
    <w:rsid w:val="001C5F29"/>
    <w:rsid w:val="001F0A6C"/>
    <w:rsid w:val="002035F3"/>
    <w:rsid w:val="00214ACD"/>
    <w:rsid w:val="00261F5E"/>
    <w:rsid w:val="002A00DC"/>
    <w:rsid w:val="00332FE1"/>
    <w:rsid w:val="00333C47"/>
    <w:rsid w:val="00360DEC"/>
    <w:rsid w:val="0038023C"/>
    <w:rsid w:val="003937DA"/>
    <w:rsid w:val="003D0ADD"/>
    <w:rsid w:val="003E686B"/>
    <w:rsid w:val="00437A43"/>
    <w:rsid w:val="00442AFA"/>
    <w:rsid w:val="0048423B"/>
    <w:rsid w:val="00495695"/>
    <w:rsid w:val="004A2EBA"/>
    <w:rsid w:val="004A56F7"/>
    <w:rsid w:val="004C54C5"/>
    <w:rsid w:val="004D67CD"/>
    <w:rsid w:val="00535ECD"/>
    <w:rsid w:val="005439AA"/>
    <w:rsid w:val="00552270"/>
    <w:rsid w:val="00587F8F"/>
    <w:rsid w:val="005A7ED1"/>
    <w:rsid w:val="005D065C"/>
    <w:rsid w:val="006025D4"/>
    <w:rsid w:val="006069E8"/>
    <w:rsid w:val="00606F91"/>
    <w:rsid w:val="006B27F3"/>
    <w:rsid w:val="006C3441"/>
    <w:rsid w:val="007319BC"/>
    <w:rsid w:val="00734046"/>
    <w:rsid w:val="007A63A2"/>
    <w:rsid w:val="007B1394"/>
    <w:rsid w:val="007C447F"/>
    <w:rsid w:val="007F58E5"/>
    <w:rsid w:val="007F73CE"/>
    <w:rsid w:val="007F7749"/>
    <w:rsid w:val="00810394"/>
    <w:rsid w:val="00850A99"/>
    <w:rsid w:val="0089783A"/>
    <w:rsid w:val="00900CBF"/>
    <w:rsid w:val="00904EA7"/>
    <w:rsid w:val="00966EF0"/>
    <w:rsid w:val="00987481"/>
    <w:rsid w:val="009C481C"/>
    <w:rsid w:val="00A23059"/>
    <w:rsid w:val="00A43FFF"/>
    <w:rsid w:val="00A50761"/>
    <w:rsid w:val="00A616EF"/>
    <w:rsid w:val="00A67DA3"/>
    <w:rsid w:val="00A93F25"/>
    <w:rsid w:val="00AB26F0"/>
    <w:rsid w:val="00AC2E83"/>
    <w:rsid w:val="00AE7773"/>
    <w:rsid w:val="00B00C16"/>
    <w:rsid w:val="00B53FFF"/>
    <w:rsid w:val="00BE57CF"/>
    <w:rsid w:val="00C81B4C"/>
    <w:rsid w:val="00CD2C2D"/>
    <w:rsid w:val="00CE508A"/>
    <w:rsid w:val="00D00078"/>
    <w:rsid w:val="00D572B4"/>
    <w:rsid w:val="00D80A6F"/>
    <w:rsid w:val="00D9302E"/>
    <w:rsid w:val="00DF0A57"/>
    <w:rsid w:val="00E53001"/>
    <w:rsid w:val="00E560A2"/>
    <w:rsid w:val="00E95C14"/>
    <w:rsid w:val="00EF3FD9"/>
    <w:rsid w:val="00F00BA5"/>
    <w:rsid w:val="00F20F86"/>
    <w:rsid w:val="00FC64D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15:chartTrackingRefBased/>
  <w15:docId w15:val="{CE1D0BD1-512C-483B-8D1E-FE5034492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l-GR" w:eastAsia="el-GR"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7481"/>
    <w:pPr>
      <w:spacing w:after="160" w:line="259" w:lineRule="auto"/>
    </w:pPr>
    <w:rPr>
      <w:rFonts w:eastAsia="Times New Roman"/>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semiHidden/>
    <w:rsid w:val="00552270"/>
    <w:pPr>
      <w:spacing w:after="0" w:line="240" w:lineRule="auto"/>
    </w:pPr>
    <w:rPr>
      <w:rFonts w:ascii="Segoe UI" w:hAnsi="Segoe UI" w:cs="Segoe UI"/>
      <w:sz w:val="18"/>
      <w:szCs w:val="18"/>
    </w:rPr>
  </w:style>
  <w:style w:type="character" w:customStyle="1" w:styleId="Char">
    <w:name w:val="Κείμενο πλαισίου Char"/>
    <w:basedOn w:val="a0"/>
    <w:link w:val="a3"/>
    <w:semiHidden/>
    <w:locked/>
    <w:rsid w:val="00552270"/>
    <w:rPr>
      <w:rFonts w:ascii="Segoe UI" w:hAnsi="Segoe UI" w:cs="Segoe UI"/>
      <w:sz w:val="18"/>
      <w:szCs w:val="18"/>
    </w:rPr>
  </w:style>
  <w:style w:type="character" w:styleId="-">
    <w:name w:val="Hyperlink"/>
    <w:basedOn w:val="a0"/>
    <w:rsid w:val="004C54C5"/>
    <w:rPr>
      <w:rFonts w:cs="Times New Roman"/>
      <w:color w:val="0563C1"/>
      <w:u w:val="single"/>
    </w:rPr>
  </w:style>
  <w:style w:type="paragraph" w:styleId="a4">
    <w:name w:val="header"/>
    <w:basedOn w:val="a"/>
    <w:link w:val="Char0"/>
    <w:rsid w:val="00117712"/>
    <w:pPr>
      <w:tabs>
        <w:tab w:val="center" w:pos="4153"/>
        <w:tab w:val="right" w:pos="8306"/>
      </w:tabs>
      <w:spacing w:after="0" w:line="240" w:lineRule="auto"/>
    </w:pPr>
  </w:style>
  <w:style w:type="character" w:customStyle="1" w:styleId="Char0">
    <w:name w:val="Κεφαλίδα Char"/>
    <w:basedOn w:val="a0"/>
    <w:link w:val="a4"/>
    <w:locked/>
    <w:rsid w:val="00117712"/>
    <w:rPr>
      <w:rFonts w:cs="Times New Roman"/>
    </w:rPr>
  </w:style>
  <w:style w:type="paragraph" w:styleId="a5">
    <w:name w:val="footer"/>
    <w:basedOn w:val="a"/>
    <w:link w:val="Char1"/>
    <w:rsid w:val="00117712"/>
    <w:pPr>
      <w:tabs>
        <w:tab w:val="center" w:pos="4153"/>
        <w:tab w:val="right" w:pos="8306"/>
      </w:tabs>
      <w:spacing w:after="0" w:line="240" w:lineRule="auto"/>
    </w:pPr>
  </w:style>
  <w:style w:type="character" w:customStyle="1" w:styleId="Char1">
    <w:name w:val="Υποσέλιδο Char"/>
    <w:basedOn w:val="a0"/>
    <w:link w:val="a5"/>
    <w:locked/>
    <w:rsid w:val="00117712"/>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1" ma:contentTypeDescription="Δημιουργία νέου εγγράφου" ma:contentTypeScope="" ma:versionID="c4f59b79303d18c968b6dd5a4da34f49">
  <xsd:schema xmlns:xsd="http://www.w3.org/2001/XMLSchema" xmlns:xs="http://www.w3.org/2001/XMLSchema" xmlns:p="http://schemas.microsoft.com/office/2006/metadata/properties" xmlns:ns1="http://schemas.microsoft.com/sharepoint/v3" targetNamespace="http://schemas.microsoft.com/office/2006/metadata/properties" ma:root="true" ma:fieldsID="411b4437d7e41913fd45395c41a89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396058-2A87-4371-B7AE-6C723282DB1E}"/>
</file>

<file path=customXml/itemProps2.xml><?xml version="1.0" encoding="utf-8"?>
<ds:datastoreItem xmlns:ds="http://schemas.openxmlformats.org/officeDocument/2006/customXml" ds:itemID="{4066C8D5-4724-4E85-AAC2-D921E0C238A1}"/>
</file>

<file path=customXml/itemProps3.xml><?xml version="1.0" encoding="utf-8"?>
<ds:datastoreItem xmlns:ds="http://schemas.openxmlformats.org/officeDocument/2006/customXml" ds:itemID="{33789ED3-1665-40C1-98EA-011C0DF1EBFC}"/>
</file>

<file path=docProps/app.xml><?xml version="1.0" encoding="utf-8"?>
<Properties xmlns="http://schemas.openxmlformats.org/officeDocument/2006/extended-properties" xmlns:vt="http://schemas.openxmlformats.org/officeDocument/2006/docPropsVTypes">
  <Template>Normal</Template>
  <TotalTime>10</TotalTime>
  <Pages>2</Pages>
  <Words>214</Words>
  <Characters>1412</Characters>
  <Application>Microsoft Office Word</Application>
  <DocSecurity>0</DocSecurity>
  <Lines>11</Lines>
  <Paragraphs>3</Paragraphs>
  <ScaleCrop>false</ScaleCrop>
  <HeadingPairs>
    <vt:vector size="2" baseType="variant">
      <vt:variant>
        <vt:lpstr>Τίτλος</vt:lpstr>
      </vt:variant>
      <vt:variant>
        <vt:i4>1</vt:i4>
      </vt:variant>
    </vt:vector>
  </HeadingPairs>
  <TitlesOfParts>
    <vt:vector size="1" baseType="lpstr">
      <vt:lpstr>“Στερέωση αποκατάσταση και συντήρηση του καθολικού της Βυζαντινής Μονής του Αγίου Ανδρέα στην Περιστερά Θεσσαλονίκης»</vt:lpstr>
    </vt:vector>
  </TitlesOfParts>
  <Company>Hewlett-Packard Company</Company>
  <LinksUpToDate>false</LinksUpToDate>
  <CharactersWithSpaces>1623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“Στερέωση αποκατάσταση και συντήρηση του καθολικού της Βυζαντινής Μονής του Αγίου Ανδρέα στην Περιστερά Θεσσαλονίκης»</dc:title>
  <dc:subject/>
  <dc:creator>Kasidou</dc:creator>
  <cp:keywords/>
  <dc:description/>
  <cp:lastModifiedBy>Thanos Giannopoulos</cp:lastModifiedBy>
  <cp:revision>5</cp:revision>
  <cp:lastPrinted>2018-01-11T07:15:00Z</cp:lastPrinted>
  <dcterms:created xsi:type="dcterms:W3CDTF">2021-07-05T08:12:00Z</dcterms:created>
  <dcterms:modified xsi:type="dcterms:W3CDTF">2021-07-12T14:07:00Z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